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7DD6A94A" w14:textId="77777777" w:rsidR="00E43B47" w:rsidRDefault="00E43B47" w:rsidP="00E43B47">
      <w:pPr>
        <w:pStyle w:val="Heading1"/>
      </w:pPr>
      <w:r>
        <w:t>ENROLLEE INFORMATION</w:t>
      </w:r>
    </w:p>
    <w:p w14:paraId="2F2965C2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26EC4132" w14:textId="77777777" w:rsidTr="00E43B47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9047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49A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580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12E7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2A0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B45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A48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B81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B69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C65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544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752B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2AC8F0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B829F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EC2A9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EB061" w14:textId="77777777" w:rsidR="00E43B47" w:rsidRDefault="00E43B47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12AB1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F9DA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F988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A9DB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0BA2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1AFF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D1F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E147E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50EF9" w14:textId="77777777" w:rsidR="00E43B47" w:rsidRDefault="00E43B47">
            <w:pPr>
              <w:pStyle w:val="FieldNames"/>
            </w:pPr>
          </w:p>
        </w:tc>
      </w:tr>
    </w:tbl>
    <w:p w14:paraId="508DF3BB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Date of Birth: </w:t>
      </w:r>
      <w:r>
        <w:rPr>
          <w:rFonts w:ascii="Calibri" w:hAnsi="Calibri"/>
          <w:b/>
          <w:bCs/>
          <w:sz w:val="24"/>
          <w:szCs w:val="16"/>
        </w:rPr>
        <w:tab/>
        <w:t>Enrollee’s Medicaid ID (2 letters, 5 numbers, 1 letter):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203A8C6A" w14:textId="77777777" w:rsidTr="00E43B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B3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F84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D792D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E3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86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02B8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9C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F7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A3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1E2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66D08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vAlign w:val="center"/>
          </w:tcPr>
          <w:p w14:paraId="3471B542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674B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234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A4D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9E18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45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1C2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A5B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111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442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64B9A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vAlign w:val="center"/>
          </w:tcPr>
          <w:p w14:paraId="23DF328F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vAlign w:val="center"/>
          </w:tcPr>
          <w:p w14:paraId="44A34E33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vAlign w:val="center"/>
          </w:tcPr>
          <w:p w14:paraId="47FBC17C" w14:textId="77777777" w:rsidR="00E43B47" w:rsidRDefault="00E43B47">
            <w:pPr>
              <w:pStyle w:val="FieldNames"/>
            </w:pPr>
          </w:p>
        </w:tc>
      </w:tr>
    </w:tbl>
    <w:p w14:paraId="0129743C" w14:textId="77777777" w:rsidR="00E43B47" w:rsidRDefault="00E43B47" w:rsidP="00E43B47">
      <w:pPr>
        <w:pStyle w:val="Heading1"/>
        <w:spacing w:before="280"/>
      </w:pPr>
      <w:r>
        <w:t>PRESCRIBER INFORMATION</w:t>
      </w:r>
    </w:p>
    <w:p w14:paraId="2E5CDE57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Prescriber’s Last Name:</w:t>
      </w:r>
      <w:r>
        <w:rPr>
          <w:rFonts w:ascii="Calibri" w:hAnsi="Calibri"/>
          <w:b/>
          <w:bCs/>
          <w:sz w:val="24"/>
          <w:szCs w:val="16"/>
        </w:rPr>
        <w:tab/>
        <w:t>Prescriber’s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E43B47" w14:paraId="1FB28754" w14:textId="77777777" w:rsidTr="00E43B47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074" w14:textId="77777777" w:rsidR="00E43B47" w:rsidRDefault="00E43B47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71B" w14:textId="77777777" w:rsidR="00E43B47" w:rsidRDefault="00E43B47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A9C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70C6" w14:textId="77777777" w:rsidR="00E43B47" w:rsidRDefault="00E43B47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0AA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89F6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41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5CE5" w14:textId="77777777" w:rsidR="00E43B47" w:rsidRDefault="00E43B47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74C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3ABC" w14:textId="77777777" w:rsidR="00E43B47" w:rsidRDefault="00E43B47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D1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440" w14:textId="77777777" w:rsidR="00E43B47" w:rsidRDefault="00E43B47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9A089D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92EF3" w14:textId="77777777" w:rsidR="00E43B47" w:rsidRDefault="00E43B47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AF7CB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069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641E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AB7C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E8A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1C0E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167C2" w14:textId="77777777" w:rsidR="00E43B47" w:rsidRDefault="00E43B47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4629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4DB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82F83" w14:textId="77777777" w:rsidR="00E43B47" w:rsidRDefault="00E43B47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79BF" w14:textId="77777777" w:rsidR="00E43B47" w:rsidRDefault="00E43B47">
            <w:pPr>
              <w:pStyle w:val="FieldNames"/>
            </w:pPr>
          </w:p>
        </w:tc>
      </w:tr>
    </w:tbl>
    <w:p w14:paraId="1EFE6D6C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43B47" w14:paraId="37B6FC47" w14:textId="77777777" w:rsidTr="00E43B47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BC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6A9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6A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65C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FA7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76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BD2D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42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7AE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904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392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7E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DED5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70E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48B30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C838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EE31B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B4F7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434BE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80C74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29729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DAB4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0A32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D94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F1EA1" w14:textId="77777777" w:rsidR="00E43B47" w:rsidRDefault="00E43B47">
            <w:pPr>
              <w:pStyle w:val="FieldNames"/>
            </w:pPr>
          </w:p>
        </w:tc>
      </w:tr>
    </w:tbl>
    <w:p w14:paraId="01F8F7F4" w14:textId="77777777" w:rsidR="00E43B47" w:rsidRDefault="00E43B47" w:rsidP="00E43B4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PI Number"/>
        <w:tblDescription w:val="Prescriber's NPI number"/>
      </w:tblPr>
      <w:tblGrid>
        <w:gridCol w:w="419"/>
        <w:gridCol w:w="419"/>
        <w:gridCol w:w="419"/>
        <w:gridCol w:w="419"/>
        <w:gridCol w:w="419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E43B47" w14:paraId="22C02E6D" w14:textId="77777777" w:rsidTr="00E43B47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C0B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8DF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2E9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740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0671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CA0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C38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EDF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247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949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427E6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8F5B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73FA5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6F83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D4E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5883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69D7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253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723C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52CC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1E45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25D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9A38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2159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4265B" w14:textId="77777777" w:rsidR="00E43B47" w:rsidRDefault="00E43B47">
            <w:pPr>
              <w:pStyle w:val="FieldNames"/>
              <w:rPr>
                <w:b w:val="0"/>
              </w:rPr>
            </w:pPr>
          </w:p>
        </w:tc>
      </w:tr>
    </w:tbl>
    <w:p w14:paraId="41C1DC5F" w14:textId="77777777" w:rsidR="00E43B47" w:rsidRDefault="00E43B47" w:rsidP="00E43B4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Office Phone Number:</w:t>
      </w:r>
      <w:r>
        <w:rPr>
          <w:rFonts w:ascii="Calibri" w:hAnsi="Calibri"/>
          <w:b/>
          <w:bCs/>
          <w:sz w:val="24"/>
          <w:szCs w:val="16"/>
        </w:rPr>
        <w:tab/>
        <w:t>Office Fax Number: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E43B47" w14:paraId="5FC6C44F" w14:textId="77777777" w:rsidTr="00E43B47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203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2FCD56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54AB0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B6F11BD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8444B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30D9C6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351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51B8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CAC7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FC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A0A" w14:textId="77777777" w:rsidR="00E43B47" w:rsidRDefault="00E43B47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BAB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0523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DA3" w14:textId="77777777" w:rsidR="00E43B47" w:rsidRDefault="00E43B47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B98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E10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B1CB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464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A48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B0B7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206D1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4B74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77E94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FBAA5" w14:textId="77777777" w:rsidR="00E43B47" w:rsidRDefault="00E43B47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845B3" w14:textId="77777777" w:rsidR="00E43B47" w:rsidRDefault="00E43B47">
            <w:pPr>
              <w:pStyle w:val="FieldNames"/>
            </w:pPr>
          </w:p>
        </w:tc>
      </w:tr>
    </w:tbl>
    <w:p w14:paraId="49FC9F5B" w14:textId="77777777" w:rsidR="00822C93" w:rsidRPr="00D06565" w:rsidRDefault="00822C93" w:rsidP="00822C93">
      <w:pPr>
        <w:pStyle w:val="BasicText"/>
        <w:spacing w:before="160" w:after="0"/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  <w:r w:rsidRPr="00A00E8C">
        <w:t xml:space="preserve"> </w:t>
      </w:r>
      <w:r w:rsidRPr="00D06565">
        <w:br w:type="page"/>
      </w:r>
    </w:p>
    <w:p w14:paraId="23DA6175" w14:textId="77777777" w:rsidR="00822C93" w:rsidRDefault="00822C93" w:rsidP="00822C9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822C93" w14:paraId="0825666B" w14:textId="77777777" w:rsidTr="00326293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41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80A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55E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9E8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C31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581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0A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529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53E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314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AC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DE3" w14:textId="77777777" w:rsidR="00822C93" w:rsidRDefault="00822C93" w:rsidP="00326293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89386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04F26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94BFC" w14:textId="77777777" w:rsidR="00822C93" w:rsidRDefault="00822C93" w:rsidP="0032629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4BAAB" w14:textId="77777777" w:rsidR="00822C93" w:rsidRDefault="00822C93" w:rsidP="00326293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A0DD5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18ACF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6E65C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5C59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37ECD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4485A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88247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AD8FB" w14:textId="77777777" w:rsidR="00822C93" w:rsidRDefault="00822C93" w:rsidP="0032629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2B9F9" w14:textId="77777777" w:rsidR="00822C93" w:rsidRDefault="00822C93" w:rsidP="00326293">
            <w:pPr>
              <w:pStyle w:val="FieldNames"/>
            </w:pPr>
          </w:p>
        </w:tc>
      </w:tr>
    </w:tbl>
    <w:p w14:paraId="712AC095" w14:textId="500B4CC1" w:rsidR="00CE4322" w:rsidRPr="00214210" w:rsidRDefault="008914DF" w:rsidP="00CE4322">
      <w:pPr>
        <w:pStyle w:val="Heading1"/>
        <w:spacing w:before="280"/>
      </w:pPr>
      <w:r>
        <w:t>Drug Information</w:t>
      </w:r>
    </w:p>
    <w:p w14:paraId="102B0DE4" w14:textId="6F409141" w:rsidR="00CE4322" w:rsidRPr="003A4F5A" w:rsidRDefault="008914DF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</w:t>
      </w:r>
      <w:r w:rsidR="00CE4322" w:rsidRPr="003A4F5A">
        <w:rPr>
          <w:rFonts w:ascii="Calibri" w:hAnsi="Calibri"/>
          <w:b/>
          <w:bCs/>
          <w:sz w:val="24"/>
          <w:szCs w:val="16"/>
        </w:rPr>
        <w:t xml:space="preserve">rug </w:t>
      </w:r>
      <w:r>
        <w:rPr>
          <w:rFonts w:ascii="Calibri" w:hAnsi="Calibri"/>
          <w:b/>
          <w:bCs/>
          <w:sz w:val="24"/>
          <w:szCs w:val="16"/>
        </w:rPr>
        <w:t>being requested:</w:t>
      </w:r>
    </w:p>
    <w:p w14:paraId="7B6B6F2B" w14:textId="1B115E88" w:rsidR="001948FB" w:rsidRPr="00CE4322" w:rsidRDefault="00CE4322" w:rsidP="003A4F5A">
      <w:pPr>
        <w:tabs>
          <w:tab w:val="left" w:pos="1260"/>
          <w:tab w:val="left" w:pos="5400"/>
        </w:tabs>
        <w:spacing w:before="120"/>
        <w:ind w:left="360"/>
        <w:rPr>
          <w:rFonts w:ascii="Calibri" w:hAnsi="Calibri"/>
          <w:bCs/>
          <w:sz w:val="24"/>
          <w:szCs w:val="16"/>
        </w:rPr>
      </w:pPr>
      <w:r w:rsidRPr="00CE4322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4322">
        <w:rPr>
          <w:rFonts w:ascii="Calibri" w:hAnsi="Calibri"/>
          <w:bCs/>
          <w:sz w:val="24"/>
          <w:szCs w:val="16"/>
        </w:rPr>
        <w:instrText xml:space="preserve"> FORMCHECKBOX </w:instrText>
      </w:r>
      <w:r w:rsidR="00247EEA">
        <w:rPr>
          <w:rFonts w:ascii="Calibri" w:hAnsi="Calibri"/>
          <w:bCs/>
          <w:sz w:val="24"/>
          <w:szCs w:val="16"/>
        </w:rPr>
      </w:r>
      <w:r w:rsidR="00247EEA">
        <w:rPr>
          <w:rFonts w:ascii="Calibri" w:hAnsi="Calibri"/>
          <w:bCs/>
          <w:sz w:val="24"/>
          <w:szCs w:val="16"/>
        </w:rPr>
        <w:fldChar w:fldCharType="separate"/>
      </w:r>
      <w:r w:rsidRPr="00CE4322">
        <w:rPr>
          <w:rFonts w:ascii="Calibri" w:hAnsi="Calibri"/>
          <w:bCs/>
          <w:sz w:val="24"/>
          <w:szCs w:val="16"/>
        </w:rPr>
        <w:fldChar w:fldCharType="end"/>
      </w:r>
      <w:r w:rsidRPr="00CE4322"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>linezolid (Zyvox®)</w:t>
      </w:r>
      <w:r w:rsidR="0060348B">
        <w:rPr>
          <w:rFonts w:ascii="Calibri" w:hAnsi="Calibri"/>
          <w:bCs/>
          <w:sz w:val="24"/>
          <w:szCs w:val="16"/>
        </w:rPr>
        <w:tab/>
      </w:r>
      <w:r w:rsidRPr="00CE4322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4322">
        <w:rPr>
          <w:rFonts w:ascii="Calibri" w:hAnsi="Calibri"/>
          <w:bCs/>
          <w:sz w:val="24"/>
          <w:szCs w:val="16"/>
        </w:rPr>
        <w:instrText xml:space="preserve"> FORMCHECKBOX </w:instrText>
      </w:r>
      <w:r w:rsidR="00247EEA">
        <w:rPr>
          <w:rFonts w:ascii="Calibri" w:hAnsi="Calibri"/>
          <w:bCs/>
          <w:sz w:val="24"/>
          <w:szCs w:val="16"/>
        </w:rPr>
      </w:r>
      <w:r w:rsidR="00247EEA">
        <w:rPr>
          <w:rFonts w:ascii="Calibri" w:hAnsi="Calibri"/>
          <w:bCs/>
          <w:sz w:val="24"/>
          <w:szCs w:val="16"/>
        </w:rPr>
        <w:fldChar w:fldCharType="separate"/>
      </w:r>
      <w:r w:rsidRPr="00CE4322">
        <w:rPr>
          <w:rFonts w:ascii="Calibri" w:hAnsi="Calibri"/>
          <w:bCs/>
          <w:sz w:val="24"/>
          <w:szCs w:val="16"/>
        </w:rPr>
        <w:fldChar w:fldCharType="end"/>
      </w:r>
      <w:r w:rsidRPr="00CE4322"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>tedizolid (Sivextro®)</w:t>
      </w:r>
    </w:p>
    <w:p w14:paraId="5EC09DBF" w14:textId="77777777" w:rsidR="00CE4322" w:rsidRPr="001826AC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E7091E3" w14:textId="77777777" w:rsidR="00CE4322" w:rsidRPr="001826AC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3B6BB11" w14:textId="5EF03107" w:rsidR="0060348B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="00015821">
        <w:rPr>
          <w:rStyle w:val="FootnoteReference"/>
          <w:rFonts w:ascii="Calibri" w:hAnsi="Calibri"/>
          <w:b/>
          <w:bCs/>
          <w:sz w:val="24"/>
          <w:szCs w:val="16"/>
        </w:rPr>
        <w:footnoteReference w:id="1"/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="0060348B"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470B98D2" w14:textId="7DECD612" w:rsidR="00CC14AA" w:rsidRPr="0060348B" w:rsidRDefault="00CC14AA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Refills</w:t>
      </w:r>
      <w:r>
        <w:rPr>
          <w:rStyle w:val="FootnoteReference"/>
          <w:rFonts w:ascii="Calibri" w:hAnsi="Calibri"/>
          <w:b/>
          <w:bCs/>
          <w:sz w:val="24"/>
          <w:szCs w:val="16"/>
        </w:rPr>
        <w:footnoteReference w:id="2"/>
      </w:r>
      <w:r>
        <w:rPr>
          <w:rFonts w:ascii="Calibri" w:hAnsi="Calibri"/>
          <w:b/>
          <w:bCs/>
          <w:sz w:val="24"/>
          <w:szCs w:val="16"/>
        </w:rPr>
        <w:t>:</w:t>
      </w:r>
      <w:r w:rsidR="0060348B">
        <w:rPr>
          <w:rFonts w:ascii="Calibri" w:hAnsi="Calibri"/>
          <w:b/>
          <w:bCs/>
          <w:sz w:val="24"/>
          <w:szCs w:val="16"/>
        </w:rPr>
        <w:tab/>
      </w:r>
      <w:r w:rsidR="0060348B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A0E741D" w14:textId="4E797B64" w:rsidR="00CE4322" w:rsidRDefault="008914DF" w:rsidP="003A4F5A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</w:t>
      </w:r>
      <w:r w:rsidR="00CE4322">
        <w:rPr>
          <w:rFonts w:ascii="Calibri" w:hAnsi="Calibri"/>
          <w:b/>
          <w:bCs/>
          <w:szCs w:val="16"/>
        </w:rPr>
        <w:t xml:space="preserve">ew </w:t>
      </w:r>
      <w:r w:rsidR="00EE5052">
        <w:rPr>
          <w:rFonts w:ascii="Calibri" w:hAnsi="Calibri"/>
          <w:b/>
          <w:bCs/>
          <w:szCs w:val="16"/>
        </w:rPr>
        <w:t>p</w:t>
      </w:r>
      <w:r w:rsidR="00CE4322">
        <w:rPr>
          <w:rFonts w:ascii="Calibri" w:hAnsi="Calibri"/>
          <w:b/>
          <w:bCs/>
          <w:szCs w:val="16"/>
        </w:rPr>
        <w:t>rescription</w:t>
      </w:r>
      <w:r w:rsidR="00CE4322" w:rsidRPr="001826AC">
        <w:rPr>
          <w:rFonts w:ascii="Calibri" w:hAnsi="Calibri"/>
          <w:b/>
          <w:bCs/>
          <w:szCs w:val="16"/>
        </w:rPr>
        <w:t>:</w:t>
      </w:r>
      <w:r w:rsidR="00CE4322">
        <w:rPr>
          <w:rFonts w:ascii="Calibri" w:hAnsi="Calibri"/>
          <w:b/>
          <w:bCs/>
          <w:szCs w:val="16"/>
        </w:rPr>
        <w:tab/>
      </w:r>
      <w:r w:rsidR="00CE4322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4322"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="00CE4322" w:rsidRPr="00D22A5C">
        <w:rPr>
          <w:rFonts w:eastAsia="Calibri" w:cs="Arial Narrow"/>
        </w:rPr>
        <w:fldChar w:fldCharType="end"/>
      </w:r>
      <w:r w:rsidR="00CE4322" w:rsidRPr="00D22A5C">
        <w:rPr>
          <w:rFonts w:eastAsia="Calibri" w:cs="Arial Narrow"/>
        </w:rPr>
        <w:t xml:space="preserve"> Yes</w:t>
      </w:r>
      <w:r w:rsidR="00CE4322">
        <w:rPr>
          <w:rFonts w:eastAsia="Calibri" w:cs="Arial Narrow"/>
        </w:rPr>
        <w:tab/>
      </w:r>
      <w:bookmarkStart w:id="0" w:name="_Hlk529449738"/>
      <w:r w:rsidR="00CE4322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4322"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="00CE4322" w:rsidRPr="00D22A5C">
        <w:rPr>
          <w:rFonts w:eastAsia="Calibri" w:cs="Arial Narrow"/>
        </w:rPr>
        <w:fldChar w:fldCharType="end"/>
      </w:r>
      <w:r w:rsidR="00CE4322" w:rsidRPr="00D22A5C">
        <w:rPr>
          <w:rFonts w:eastAsia="Calibri" w:cs="Arial Narrow"/>
        </w:rPr>
        <w:t xml:space="preserve"> No</w:t>
      </w:r>
      <w:bookmarkEnd w:id="0"/>
    </w:p>
    <w:p w14:paraId="77897192" w14:textId="1A0351B3" w:rsidR="00CE4322" w:rsidRPr="00AD56E1" w:rsidRDefault="00CE4322" w:rsidP="003A4F5A">
      <w:pPr>
        <w:pStyle w:val="NumberedList"/>
        <w:numPr>
          <w:ilvl w:val="0"/>
          <w:numId w:val="0"/>
        </w:numPr>
        <w:tabs>
          <w:tab w:val="left" w:pos="2160"/>
          <w:tab w:val="left" w:pos="2880"/>
          <w:tab w:val="left" w:pos="5400"/>
          <w:tab w:val="left" w:pos="8280"/>
        </w:tabs>
        <w:spacing w:after="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="0039777B" w:rsidRPr="0039777B">
        <w:rPr>
          <w:rFonts w:eastAsia="Calibri" w:cs="Arial Narrow"/>
          <w:b/>
        </w:rPr>
        <w:t>N</w:t>
      </w:r>
      <w:r w:rsidR="0060348B">
        <w:rPr>
          <w:rFonts w:eastAsia="Calibri" w:cs="Arial Narrow"/>
          <w:b/>
        </w:rPr>
        <w:t>o</w:t>
      </w:r>
      <w:r w:rsidR="0082708F"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 w:rsidR="001A0223">
        <w:rPr>
          <w:rFonts w:eastAsia="Calibri" w:cs="Arial Narrow"/>
        </w:rPr>
        <w:t xml:space="preserve"> the </w:t>
      </w:r>
      <w:r w:rsidR="0082708F">
        <w:rPr>
          <w:rFonts w:eastAsia="Calibri" w:cs="Arial Narrow"/>
        </w:rPr>
        <w:t xml:space="preserve">date </w:t>
      </w:r>
      <w:r w:rsidR="001A0223">
        <w:rPr>
          <w:rFonts w:eastAsia="Calibri" w:cs="Arial Narrow"/>
        </w:rPr>
        <w:t xml:space="preserve">that </w:t>
      </w:r>
      <w:r w:rsidR="0082708F">
        <w:rPr>
          <w:rFonts w:eastAsia="Calibri" w:cs="Arial Narrow"/>
        </w:rPr>
        <w:t xml:space="preserve">therapy </w:t>
      </w:r>
      <w:r w:rsidR="001A0223">
        <w:rPr>
          <w:rFonts w:eastAsia="Calibri" w:cs="Arial Narrow"/>
        </w:rPr>
        <w:t xml:space="preserve">was </w:t>
      </w:r>
      <w:proofErr w:type="gramStart"/>
      <w:r w:rsidR="0082708F">
        <w:rPr>
          <w:rFonts w:eastAsia="Calibri" w:cs="Arial Narrow"/>
        </w:rPr>
        <w:t>initiated</w:t>
      </w:r>
      <w:r w:rsidR="008914DF">
        <w:rPr>
          <w:rFonts w:eastAsia="Calibri" w:cs="Arial Narrow"/>
        </w:rPr>
        <w:t>:</w:t>
      </w:r>
      <w:r w:rsidR="008914DF">
        <w:rPr>
          <w:rFonts w:ascii="Calibri" w:hAnsi="Calibri"/>
          <w:bCs/>
          <w:szCs w:val="16"/>
        </w:rPr>
        <w:t>_</w:t>
      </w:r>
      <w:proofErr w:type="gramEnd"/>
      <w:r>
        <w:rPr>
          <w:rFonts w:ascii="Calibri" w:hAnsi="Calibri"/>
          <w:bCs/>
          <w:szCs w:val="16"/>
        </w:rPr>
        <w:t>____________________</w:t>
      </w:r>
      <w:r w:rsidR="0082708F">
        <w:rPr>
          <w:rFonts w:ascii="Calibri" w:hAnsi="Calibri"/>
          <w:bCs/>
          <w:szCs w:val="16"/>
        </w:rPr>
        <w:t>______________________</w:t>
      </w:r>
    </w:p>
    <w:p w14:paraId="0CE4931E" w14:textId="58FB4EFD" w:rsidR="00DB0478" w:rsidRDefault="00DB0478">
      <w:pPr>
        <w:tabs>
          <w:tab w:val="left" w:pos="2880"/>
          <w:tab w:val="left" w:pos="5400"/>
        </w:tabs>
        <w:spacing w:before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Expected length of therapy</w:t>
      </w:r>
      <w:bookmarkStart w:id="1" w:name="_Ref529452070"/>
      <w:r w:rsidR="00C601CD" w:rsidRPr="00C601CD">
        <w:rPr>
          <w:rStyle w:val="FootnoteReference"/>
          <w:rFonts w:ascii="Calibri" w:hAnsi="Calibri"/>
          <w:b/>
          <w:bCs/>
          <w:szCs w:val="16"/>
        </w:rPr>
        <w:footnoteReference w:id="3"/>
      </w:r>
      <w:bookmarkEnd w:id="1"/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82708F" w:rsidRPr="0082708F">
        <w:rPr>
          <w:rFonts w:ascii="Calibri" w:hAnsi="Calibri"/>
          <w:bCs/>
          <w:sz w:val="24"/>
          <w:szCs w:val="16"/>
        </w:rPr>
        <w:t>_</w:t>
      </w:r>
      <w:r>
        <w:rPr>
          <w:rFonts w:ascii="Calibri" w:hAnsi="Calibri"/>
          <w:bCs/>
          <w:sz w:val="24"/>
          <w:szCs w:val="16"/>
        </w:rPr>
        <w:t>_________________________________________________________________</w:t>
      </w:r>
    </w:p>
    <w:p w14:paraId="6C66EE2C" w14:textId="77777777" w:rsidR="00822C93" w:rsidRPr="00D06565" w:rsidRDefault="00822C93" w:rsidP="00822C93">
      <w:pPr>
        <w:pStyle w:val="BasicText"/>
        <w:spacing w:before="160" w:after="0"/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  <w:r w:rsidRPr="00A00E8C">
        <w:t xml:space="preserve"> </w:t>
      </w:r>
      <w:r w:rsidRPr="00D06565">
        <w:br w:type="page"/>
      </w:r>
    </w:p>
    <w:p w14:paraId="43CBEE6B" w14:textId="77777777" w:rsidR="00822C93" w:rsidRDefault="00822C93" w:rsidP="00822C9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822C93" w14:paraId="0375AAC5" w14:textId="77777777" w:rsidTr="00DB55D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006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ECB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674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B22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AAA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A94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C1E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843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240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F21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4D2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258" w14:textId="77777777" w:rsidR="00822C93" w:rsidRDefault="00822C93" w:rsidP="00DB55D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16FC95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4A5F6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FB34C" w14:textId="77777777" w:rsidR="00822C93" w:rsidRDefault="00822C93" w:rsidP="00DB55D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E37C8" w14:textId="77777777" w:rsidR="00822C93" w:rsidRDefault="00822C93" w:rsidP="00DB55D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EF74F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24AB9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95773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CB21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9EC7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224B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862BE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0E513" w14:textId="77777777" w:rsidR="00822C93" w:rsidRDefault="00822C93" w:rsidP="00DB55D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0B967" w14:textId="77777777" w:rsidR="00822C93" w:rsidRDefault="00822C93" w:rsidP="00DB55DB">
            <w:pPr>
              <w:pStyle w:val="FieldNames"/>
            </w:pPr>
          </w:p>
        </w:tc>
      </w:tr>
    </w:tbl>
    <w:p w14:paraId="2F554DD8" w14:textId="77777777" w:rsidR="008914DF" w:rsidRPr="00214210" w:rsidRDefault="008914DF" w:rsidP="008914DF">
      <w:pPr>
        <w:pStyle w:val="Heading1"/>
        <w:spacing w:before="160"/>
      </w:pPr>
      <w:r w:rsidRPr="003A4F5A">
        <w:rPr>
          <w:caps/>
        </w:rPr>
        <w:t>CLINICAL CRITERIA</w:t>
      </w:r>
    </w:p>
    <w:p w14:paraId="4349DC33" w14:textId="08D04F8C" w:rsidR="007A02AD" w:rsidRPr="005134FB" w:rsidRDefault="00DB0478" w:rsidP="003A4F5A">
      <w:pPr>
        <w:pStyle w:val="NumberedList"/>
        <w:numPr>
          <w:ilvl w:val="0"/>
          <w:numId w:val="26"/>
        </w:numPr>
        <w:spacing w:after="0"/>
        <w:rPr>
          <w:rFonts w:eastAsia="Calibri"/>
        </w:rPr>
      </w:pPr>
      <w:r>
        <w:rPr>
          <w:rFonts w:eastAsia="Calibri" w:cs="Arial Narrow"/>
        </w:rPr>
        <w:t xml:space="preserve">What is the </w:t>
      </w:r>
      <w:r w:rsidRPr="00317C21">
        <w:rPr>
          <w:rFonts w:eastAsia="Calibri" w:cs="Arial Narrow"/>
        </w:rPr>
        <w:t>diagnosis</w:t>
      </w:r>
      <w:r w:rsidR="00C601CD">
        <w:rPr>
          <w:rFonts w:eastAsia="Calibri" w:cs="Arial Narrow"/>
        </w:rPr>
        <w:fldChar w:fldCharType="begin"/>
      </w:r>
      <w:r w:rsidR="00C601CD">
        <w:rPr>
          <w:rFonts w:eastAsia="Calibri" w:cs="Arial Narrow"/>
        </w:rPr>
        <w:instrText xml:space="preserve"> NOTEREF _Ref529452070 \f \h </w:instrText>
      </w:r>
      <w:r w:rsidR="00C601CD">
        <w:rPr>
          <w:rFonts w:eastAsia="Calibri" w:cs="Arial Narrow"/>
        </w:rPr>
      </w:r>
      <w:r w:rsidR="00C601CD">
        <w:rPr>
          <w:rFonts w:eastAsia="Calibri" w:cs="Arial Narrow"/>
        </w:rPr>
        <w:fldChar w:fldCharType="separate"/>
      </w:r>
      <w:r w:rsidR="00C601CD" w:rsidRPr="00C601CD">
        <w:rPr>
          <w:rStyle w:val="FootnoteReference"/>
          <w:rFonts w:eastAsia="Calibri"/>
        </w:rPr>
        <w:t>2</w:t>
      </w:r>
      <w:r w:rsidR="00C601CD">
        <w:rPr>
          <w:rFonts w:eastAsia="Calibri" w:cs="Arial Narrow"/>
        </w:rPr>
        <w:fldChar w:fldCharType="end"/>
      </w:r>
      <w:r w:rsidR="005134FB" w:rsidRPr="00317C21">
        <w:rPr>
          <w:rFonts w:eastAsia="Calibri" w:cs="Arial Narrow"/>
        </w:rPr>
        <w:t xml:space="preserve"> documented</w:t>
      </w:r>
      <w:r w:rsidR="005134FB">
        <w:rPr>
          <w:rFonts w:eastAsia="Calibri" w:cs="Arial Narrow"/>
        </w:rPr>
        <w:t xml:space="preserve"> in the patient’s chart that requires treatment with an oxazolidinone antibiotic</w:t>
      </w:r>
      <w:r w:rsidR="0029561E">
        <w:rPr>
          <w:rFonts w:eastAsia="Calibri" w:cs="Arial Narrow"/>
        </w:rPr>
        <w:t>?</w:t>
      </w:r>
    </w:p>
    <w:p w14:paraId="16090F12" w14:textId="7077775C" w:rsidR="005134FB" w:rsidRDefault="0082708F" w:rsidP="003A4F5A">
      <w:pPr>
        <w:pStyle w:val="NumberedList"/>
        <w:numPr>
          <w:ilvl w:val="0"/>
          <w:numId w:val="0"/>
        </w:numPr>
        <w:tabs>
          <w:tab w:val="left" w:pos="1440"/>
        </w:tabs>
        <w:spacing w:after="0"/>
        <w:ind w:left="3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>Diagnosis:</w:t>
      </w:r>
      <w:r>
        <w:rPr>
          <w:rFonts w:eastAsia="Calibri" w:cs="Arial Narrow"/>
        </w:rPr>
        <w:tab/>
      </w:r>
      <w:r w:rsidR="005134FB">
        <w:rPr>
          <w:rFonts w:ascii="Calibri" w:hAnsi="Calibri"/>
          <w:bCs/>
          <w:szCs w:val="16"/>
        </w:rPr>
        <w:t>___________________________</w:t>
      </w:r>
      <w:r>
        <w:rPr>
          <w:rFonts w:ascii="Calibri" w:hAnsi="Calibri"/>
          <w:bCs/>
          <w:szCs w:val="16"/>
        </w:rPr>
        <w:t>___________________________________________________</w:t>
      </w:r>
    </w:p>
    <w:p w14:paraId="305AC0EB" w14:textId="0867FBEB" w:rsidR="005134FB" w:rsidRDefault="005134FB" w:rsidP="003A4F5A">
      <w:pPr>
        <w:pStyle w:val="NumberedList"/>
        <w:numPr>
          <w:ilvl w:val="0"/>
          <w:numId w:val="0"/>
        </w:numPr>
        <w:tabs>
          <w:tab w:val="left" w:pos="1260"/>
          <w:tab w:val="left" w:pos="4680"/>
        </w:tabs>
        <w:spacing w:after="0"/>
        <w:ind w:left="360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t xml:space="preserve">Date of last evaluation for this </w:t>
      </w:r>
      <w:r w:rsidRPr="00317C21">
        <w:rPr>
          <w:rFonts w:ascii="Calibri" w:hAnsi="Calibri"/>
          <w:bCs/>
          <w:szCs w:val="16"/>
        </w:rPr>
        <w:t>diagnosis</w:t>
      </w:r>
      <w:r w:rsidR="0039777B">
        <w:rPr>
          <w:rFonts w:ascii="Calibri" w:hAnsi="Calibri"/>
          <w:bCs/>
          <w:szCs w:val="16"/>
        </w:rPr>
        <w:fldChar w:fldCharType="begin"/>
      </w:r>
      <w:r w:rsidR="0039777B">
        <w:rPr>
          <w:rFonts w:ascii="Calibri" w:hAnsi="Calibri"/>
          <w:bCs/>
          <w:szCs w:val="16"/>
        </w:rPr>
        <w:instrText xml:space="preserve"> NOTEREF _Ref529452070 \f \h </w:instrText>
      </w:r>
      <w:r w:rsidR="0039777B">
        <w:rPr>
          <w:rFonts w:ascii="Calibri" w:hAnsi="Calibri"/>
          <w:bCs/>
          <w:szCs w:val="16"/>
        </w:rPr>
      </w:r>
      <w:r w:rsidR="0039777B">
        <w:rPr>
          <w:rFonts w:ascii="Calibri" w:hAnsi="Calibri"/>
          <w:bCs/>
          <w:szCs w:val="16"/>
        </w:rPr>
        <w:fldChar w:fldCharType="separate"/>
      </w:r>
      <w:r w:rsidR="0039777B" w:rsidRPr="0039777B">
        <w:rPr>
          <w:rStyle w:val="FootnoteReference"/>
        </w:rPr>
        <w:t>2</w:t>
      </w:r>
      <w:r w:rsidR="0039777B">
        <w:rPr>
          <w:rFonts w:ascii="Calibri" w:hAnsi="Calibri"/>
          <w:bCs/>
          <w:szCs w:val="16"/>
        </w:rPr>
        <w:fldChar w:fldCharType="end"/>
      </w:r>
      <w:r w:rsidRPr="00317C21">
        <w:rPr>
          <w:rFonts w:ascii="Calibri" w:hAnsi="Calibri"/>
          <w:bCs/>
          <w:szCs w:val="16"/>
        </w:rPr>
        <w:t>:</w:t>
      </w:r>
      <w:r w:rsidR="0082708F"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t>___________________________</w:t>
      </w:r>
      <w:r w:rsidR="0082708F">
        <w:rPr>
          <w:rFonts w:ascii="Calibri" w:hAnsi="Calibri"/>
          <w:bCs/>
          <w:szCs w:val="16"/>
        </w:rPr>
        <w:t>________________________</w:t>
      </w:r>
    </w:p>
    <w:p w14:paraId="022EEDDD" w14:textId="488E2DFE" w:rsidR="009D164C" w:rsidRPr="0060348B" w:rsidRDefault="000A64BF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bookmarkStart w:id="2" w:name="_Hlk529444657"/>
      <w:r>
        <w:t xml:space="preserve">If the diagnosis is </w:t>
      </w:r>
      <w:r>
        <w:rPr>
          <w:lang w:val="en"/>
        </w:rPr>
        <w:t xml:space="preserve">extensively drug-resistant TB (XDR-TB) or </w:t>
      </w:r>
      <w:r w:rsidR="009F2A2C">
        <w:rPr>
          <w:lang w:val="en"/>
        </w:rPr>
        <w:t xml:space="preserve">treatment -intolerant/non-responsive </w:t>
      </w:r>
      <w:r>
        <w:rPr>
          <w:lang w:val="en"/>
        </w:rPr>
        <w:t>multidrug-resistant TB (MDR-TB)</w:t>
      </w:r>
      <w:r w:rsidR="00BA2814">
        <w:rPr>
          <w:lang w:val="en"/>
        </w:rPr>
        <w:t>, is linezolid being used in combination with pretomanid and bedaquiline?</w:t>
      </w:r>
    </w:p>
    <w:p w14:paraId="64D0C619" w14:textId="58CE1200" w:rsidR="00BA2814" w:rsidRDefault="00BA2814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6B6F03A" w14:textId="25D8961A" w:rsidR="00A00E8C" w:rsidRDefault="00CC14AA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t xml:space="preserve">If </w:t>
      </w:r>
      <w:r w:rsidRPr="0060348B">
        <w:rPr>
          <w:b/>
          <w:bCs/>
        </w:rPr>
        <w:t>N</w:t>
      </w:r>
      <w:r w:rsidR="0060348B">
        <w:rPr>
          <w:b/>
          <w:bCs/>
        </w:rPr>
        <w:t>o</w:t>
      </w:r>
      <w:r>
        <w:t xml:space="preserve">, please provide clinical rationale for not using the </w:t>
      </w:r>
      <w:proofErr w:type="gramStart"/>
      <w:r>
        <w:t>three drug</w:t>
      </w:r>
      <w:proofErr w:type="gramEnd"/>
      <w:r>
        <w:t xml:space="preserve"> regimen for this diagnosis </w:t>
      </w:r>
    </w:p>
    <w:p w14:paraId="4210D50D" w14:textId="54DFD750" w:rsidR="00CC14AA" w:rsidRDefault="00CC14AA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t>_______________________________________________________________________________________</w:t>
      </w:r>
    </w:p>
    <w:p w14:paraId="2A53EC5C" w14:textId="720C83F4" w:rsidR="00A00E8C" w:rsidRDefault="00A00E8C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87487AE" w14:textId="77777777" w:rsidR="00A00E8C" w:rsidRDefault="00A00E8C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2"/>
    <w:p w14:paraId="2F90B9BF" w14:textId="01E9D9A3" w:rsidR="003B2CFD" w:rsidRPr="00F54F50" w:rsidRDefault="005134FB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>Were cultures and sensitivities performed confirming the diagnosis?</w:t>
      </w:r>
      <w:r w:rsidR="00F54F50" w:rsidRPr="00F54F50">
        <w:t xml:space="preserve"> </w:t>
      </w:r>
    </w:p>
    <w:bookmarkStart w:id="3" w:name="_Hlk529445237"/>
    <w:p w14:paraId="7DC78890" w14:textId="034EED87" w:rsidR="00BA2814" w:rsidRDefault="003B2CFD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6E5421E5" w14:textId="75FBF61D" w:rsidR="008B4575" w:rsidRDefault="0039777B" w:rsidP="003A4F5A">
      <w:pPr>
        <w:pStyle w:val="NumberedList"/>
        <w:numPr>
          <w:ilvl w:val="0"/>
          <w:numId w:val="0"/>
        </w:numPr>
        <w:spacing w:after="0"/>
        <w:ind w:left="360"/>
        <w:rPr>
          <w:rFonts w:eastAsia="Calibri"/>
        </w:rPr>
      </w:pPr>
      <w:r>
        <w:rPr>
          <w:rFonts w:eastAsia="Calibri"/>
        </w:rPr>
        <w:t xml:space="preserve">If </w:t>
      </w:r>
      <w:r w:rsidRPr="0039777B">
        <w:rPr>
          <w:rFonts w:eastAsia="Calibri"/>
          <w:b/>
        </w:rPr>
        <w:t>N</w:t>
      </w:r>
      <w:r w:rsidR="0060348B">
        <w:rPr>
          <w:rFonts w:eastAsia="Calibri"/>
          <w:b/>
        </w:rPr>
        <w:t>o</w:t>
      </w:r>
      <w:r>
        <w:rPr>
          <w:rFonts w:eastAsia="Calibri"/>
        </w:rPr>
        <w:t xml:space="preserve">, </w:t>
      </w:r>
      <w:r w:rsidR="008914DF">
        <w:rPr>
          <w:rFonts w:eastAsia="Calibri"/>
        </w:rPr>
        <w:t>please provide</w:t>
      </w:r>
      <w:r>
        <w:rPr>
          <w:rFonts w:eastAsia="Calibri"/>
        </w:rPr>
        <w:t xml:space="preserve"> the clinical rationale for prescribing </w:t>
      </w:r>
      <w:r w:rsidR="008E60C4">
        <w:rPr>
          <w:rFonts w:eastAsia="Calibri"/>
        </w:rPr>
        <w:t>this</w:t>
      </w:r>
      <w:r>
        <w:rPr>
          <w:rFonts w:eastAsia="Calibri"/>
        </w:rPr>
        <w:t xml:space="preserve"> oxazolidinone antibiotic without performing culture and sensitivities?</w:t>
      </w:r>
    </w:p>
    <w:p w14:paraId="31481664" w14:textId="77777777" w:rsidR="00A00E8C" w:rsidRDefault="00A00E8C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82B7BD7" w14:textId="7DE20257" w:rsidR="0039777B" w:rsidRDefault="008B4575" w:rsidP="003A4F5A">
      <w:pPr>
        <w:pStyle w:val="NumberedList"/>
        <w:numPr>
          <w:ilvl w:val="0"/>
          <w:numId w:val="0"/>
        </w:numPr>
        <w:spacing w:after="0"/>
        <w:ind w:left="720" w:hanging="360"/>
        <w:rPr>
          <w:rFonts w:eastAsia="Calibri"/>
        </w:rPr>
      </w:pPr>
      <w:r>
        <w:rPr>
          <w:rFonts w:eastAsia="Calibri"/>
        </w:rPr>
        <w:t>____________________</w:t>
      </w:r>
      <w:r w:rsidR="0039777B" w:rsidRPr="00A40ED9">
        <w:rPr>
          <w:rFonts w:eastAsia="Calibri"/>
        </w:rPr>
        <w:t>_</w:t>
      </w:r>
      <w:r w:rsidR="0039777B">
        <w:rPr>
          <w:rFonts w:eastAsia="Calibri"/>
        </w:rPr>
        <w:t>__________________________________________________________________</w:t>
      </w:r>
    </w:p>
    <w:p w14:paraId="6D85A098" w14:textId="31D9265C" w:rsidR="0039777B" w:rsidRDefault="0039777B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3"/>
    <w:p w14:paraId="77CBB832" w14:textId="28FD65D4" w:rsidR="009F39E0" w:rsidRPr="0039777B" w:rsidRDefault="00E87832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 xml:space="preserve">Has treatment with </w:t>
      </w:r>
      <w:r w:rsidR="008E60C4">
        <w:t>this</w:t>
      </w:r>
      <w:r w:rsidR="0039777B">
        <w:t xml:space="preserve"> oxazolidinone antibiotic </w:t>
      </w:r>
      <w:r>
        <w:t>already been established</w:t>
      </w:r>
      <w:r w:rsidR="0039777B">
        <w:t>?</w:t>
      </w:r>
    </w:p>
    <w:p w14:paraId="1FA39CE7" w14:textId="5BF37F3C" w:rsidR="0039777B" w:rsidRDefault="0039777B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2CFCFCE6" w14:textId="2B57DAE7" w:rsidR="00A40ED9" w:rsidRPr="00D53A1F" w:rsidRDefault="00F54F50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Were other antibiotics used to treat this diagnosis?</w:t>
      </w:r>
    </w:p>
    <w:p w14:paraId="2BE9A786" w14:textId="77777777" w:rsidR="00F54F50" w:rsidRDefault="00F54F50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667AF3A8" w14:textId="15E26733" w:rsidR="00A00E8C" w:rsidRPr="00D06565" w:rsidRDefault="003D37D3" w:rsidP="00A00E8C">
      <w:pPr>
        <w:pStyle w:val="BasicText"/>
        <w:spacing w:before="160" w:after="0"/>
      </w:pPr>
      <w:r w:rsidRPr="003C6DD1">
        <w:rPr>
          <w:i/>
        </w:rPr>
        <w:t>(Form continued on next page.)</w:t>
      </w:r>
      <w:r w:rsidR="00A00E8C" w:rsidRPr="00A00E8C">
        <w:t xml:space="preserve"> </w:t>
      </w:r>
      <w:r w:rsidR="00A00E8C" w:rsidRPr="00D06565">
        <w:br w:type="page"/>
      </w:r>
    </w:p>
    <w:p w14:paraId="724706BC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7943252E" w14:textId="77777777" w:rsidTr="009252CE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3CC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95C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68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2A9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864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CDA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FF3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E35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23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22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8C6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527" w14:textId="77777777" w:rsidR="00E43B47" w:rsidRDefault="00E43B47" w:rsidP="009252CE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745F1C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19C20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F4121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27018" w14:textId="77777777" w:rsidR="00E43B47" w:rsidRDefault="00E43B47" w:rsidP="009252CE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3224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77ECC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82B47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1347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65B6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D2B4D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2FB3F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D644C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D8B3C" w14:textId="77777777" w:rsidR="00E43B47" w:rsidRDefault="00E43B47" w:rsidP="009252CE">
            <w:pPr>
              <w:pStyle w:val="FieldNames"/>
            </w:pPr>
          </w:p>
        </w:tc>
      </w:tr>
    </w:tbl>
    <w:p w14:paraId="036C5539" w14:textId="05C95DC6" w:rsidR="003D37D3" w:rsidRPr="00214210" w:rsidRDefault="003D37D3" w:rsidP="003D37D3">
      <w:pPr>
        <w:pStyle w:val="Heading1"/>
        <w:spacing w:before="160"/>
      </w:pPr>
      <w:r>
        <w:rPr>
          <w:caps/>
        </w:rPr>
        <w:t>Medication History</w:t>
      </w:r>
    </w:p>
    <w:p w14:paraId="5D6F6FC1" w14:textId="6D2BA8B5" w:rsidR="009F39E0" w:rsidRDefault="00822C93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What is the patient’s medication history for at least the last three months?</w:t>
      </w:r>
    </w:p>
    <w:tbl>
      <w:tblPr>
        <w:tblStyle w:val="TableGrid"/>
        <w:tblW w:w="10799" w:type="dxa"/>
        <w:tblLook w:val="04A0" w:firstRow="1" w:lastRow="0" w:firstColumn="1" w:lastColumn="0" w:noHBand="0" w:noVBand="1"/>
        <w:tblCaption w:val="Medication History"/>
        <w:tblDescription w:val="Medication history: trial/previous therapies, start and end dates, strength, frequency, and reason for discontinuation"/>
      </w:tblPr>
      <w:tblGrid>
        <w:gridCol w:w="3240"/>
        <w:gridCol w:w="1440"/>
        <w:gridCol w:w="1440"/>
        <w:gridCol w:w="1440"/>
        <w:gridCol w:w="1440"/>
        <w:gridCol w:w="1799"/>
      </w:tblGrid>
      <w:tr w:rsidR="0082708F" w:rsidRPr="0082708F" w14:paraId="647214E9" w14:textId="51C2E308" w:rsidTr="00EE4DEC">
        <w:trPr>
          <w:trHeight w:val="490"/>
        </w:trPr>
        <w:tc>
          <w:tcPr>
            <w:tcW w:w="3240" w:type="dxa"/>
            <w:shd w:val="clear" w:color="auto" w:fill="003865"/>
            <w:vAlign w:val="center"/>
          </w:tcPr>
          <w:p w14:paraId="48898790" w14:textId="3B5ECDAD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Medication Trial/ Previous Therapies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5F2272EE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Therapy Start Date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47A00993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Therapy End Date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619C2291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Strength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3DE71088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Frequency</w:t>
            </w:r>
          </w:p>
        </w:tc>
        <w:tc>
          <w:tcPr>
            <w:tcW w:w="1799" w:type="dxa"/>
            <w:shd w:val="clear" w:color="auto" w:fill="003865"/>
            <w:vAlign w:val="center"/>
          </w:tcPr>
          <w:p w14:paraId="3C8C8731" w14:textId="045D5431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Reason for Discontinuation</w:t>
            </w:r>
          </w:p>
        </w:tc>
      </w:tr>
      <w:tr w:rsidR="003D37D3" w14:paraId="35492553" w14:textId="762B421B" w:rsidTr="003D37D3">
        <w:tc>
          <w:tcPr>
            <w:tcW w:w="3240" w:type="dxa"/>
            <w:vAlign w:val="center"/>
          </w:tcPr>
          <w:p w14:paraId="079910E1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1629403D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79215FD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A625CBB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3A8C5943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749407CE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  <w:tr w:rsidR="003D37D3" w14:paraId="52DFD48C" w14:textId="6DFC6FBB" w:rsidTr="003D37D3">
        <w:tc>
          <w:tcPr>
            <w:tcW w:w="3240" w:type="dxa"/>
            <w:vAlign w:val="center"/>
          </w:tcPr>
          <w:p w14:paraId="5229ADA7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23F7CAF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43243C3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75E8E7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118C6A89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0857498E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  <w:tr w:rsidR="003D37D3" w14:paraId="07A68D54" w14:textId="17AD805D" w:rsidTr="003D37D3">
        <w:tc>
          <w:tcPr>
            <w:tcW w:w="3240" w:type="dxa"/>
            <w:vAlign w:val="center"/>
          </w:tcPr>
          <w:p w14:paraId="6FE9E356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AC34A55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310794E4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0AE7CBF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9889419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762236F7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</w:tbl>
    <w:p w14:paraId="7FADFF25" w14:textId="6AF5EABC" w:rsidR="003D37D3" w:rsidRPr="006B347F" w:rsidRDefault="003D37D3" w:rsidP="003A4F5A">
      <w:pPr>
        <w:pStyle w:val="BasicText"/>
        <w:spacing w:before="160" w:after="0"/>
        <w:rPr>
          <w:rFonts w:eastAsia="Calibri"/>
          <w:b/>
        </w:rPr>
      </w:pPr>
      <w:r w:rsidRPr="006B347F">
        <w:rPr>
          <w:rFonts w:eastAsia="Calibri"/>
          <w:b/>
        </w:rPr>
        <w:t xml:space="preserve">According to Sivextro® </w:t>
      </w:r>
      <w:r w:rsidRPr="006B347F">
        <w:rPr>
          <w:b/>
        </w:rPr>
        <w:t>prescribing information, in an animal model of infection, the antibacterial activity of Sivextro® was reduced in the absence of granulocytes. Alternative therapies should be considered when treating patients with neutropenia (neutrophil counts &lt;</w:t>
      </w:r>
      <w:r w:rsidR="008B4575">
        <w:rPr>
          <w:b/>
        </w:rPr>
        <w:t xml:space="preserve"> </w:t>
      </w:r>
      <w:r w:rsidRPr="006B347F">
        <w:rPr>
          <w:b/>
        </w:rPr>
        <w:t>1,000 cells/mm</w:t>
      </w:r>
      <w:r w:rsidRPr="006B347F">
        <w:rPr>
          <w:b/>
          <w:vertAlign w:val="superscript"/>
        </w:rPr>
        <w:t>3</w:t>
      </w:r>
      <w:r w:rsidRPr="006B347F">
        <w:rPr>
          <w:b/>
        </w:rPr>
        <w:t>) and acute bacterial skin and skin structure infection.</w:t>
      </w:r>
    </w:p>
    <w:p w14:paraId="21EE9287" w14:textId="06BF9B1B" w:rsidR="009F39E0" w:rsidRDefault="003D37D3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For tedizolid (Sivextro®), is the patient neutropenic</w:t>
      </w:r>
      <w:r w:rsidR="009F39E0">
        <w:rPr>
          <w:rFonts w:eastAsia="Calibri"/>
        </w:rPr>
        <w:t>?</w:t>
      </w:r>
    </w:p>
    <w:p w14:paraId="54C4A3E5" w14:textId="43EC5FD6" w:rsidR="009F39E0" w:rsidRDefault="009F39E0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5E2570D4" w14:textId="65044A89" w:rsidR="003D37D3" w:rsidRDefault="003D37D3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Neutrophil count: </w:t>
      </w:r>
      <w:r>
        <w:rPr>
          <w:rFonts w:ascii="Calibri" w:hAnsi="Calibri"/>
          <w:bCs/>
          <w:szCs w:val="16"/>
        </w:rPr>
        <w:t xml:space="preserve">___________________________ </w:t>
      </w:r>
      <w:r w:rsidRPr="003D37D3">
        <w:rPr>
          <w:rFonts w:eastAsia="Calibri" w:cs="Arial Narrow"/>
        </w:rPr>
        <w:t>cells/mm</w:t>
      </w:r>
      <w:r w:rsidRPr="003D37D3">
        <w:rPr>
          <w:rFonts w:eastAsia="Calibri" w:cs="Arial Narrow"/>
          <w:vertAlign w:val="superscript"/>
        </w:rPr>
        <w:t>3</w:t>
      </w:r>
    </w:p>
    <w:p w14:paraId="70AC567D" w14:textId="72B627D0" w:rsidR="003D37D3" w:rsidRPr="003D37D3" w:rsidRDefault="003D37D3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Pr="003D37D3">
        <w:rPr>
          <w:rFonts w:eastAsia="Calibri" w:cs="Arial Narrow"/>
          <w:b/>
        </w:rPr>
        <w:t>Y</w:t>
      </w:r>
      <w:r w:rsidR="008B4575">
        <w:rPr>
          <w:rFonts w:eastAsia="Calibri" w:cs="Arial Narrow"/>
          <w:b/>
        </w:rPr>
        <w:t>es</w:t>
      </w:r>
      <w:r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>
        <w:rPr>
          <w:rFonts w:eastAsia="Calibri" w:cs="Arial Narrow"/>
        </w:rPr>
        <w:t xml:space="preserve"> the rationale for using </w:t>
      </w:r>
      <w:r>
        <w:rPr>
          <w:rFonts w:eastAsia="Calibri"/>
        </w:rPr>
        <w:t>tedizolid (Sivextro®) in a neutropenic patient?</w:t>
      </w:r>
    </w:p>
    <w:p w14:paraId="6926E65D" w14:textId="77777777" w:rsidR="003D37D3" w:rsidRDefault="003D37D3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4607453" w14:textId="77777777" w:rsidR="003D37D3" w:rsidRPr="00A40ED9" w:rsidRDefault="003D37D3" w:rsidP="003A4F5A">
      <w:pPr>
        <w:pStyle w:val="BasicText"/>
        <w:spacing w:before="160" w:after="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35B5544" w14:textId="77777777" w:rsidR="003D37D3" w:rsidRDefault="003D37D3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AE42058" w14:textId="51223E30" w:rsidR="003D37D3" w:rsidRPr="006B347F" w:rsidRDefault="00FD16AA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 xml:space="preserve">Has </w:t>
      </w:r>
      <w:r w:rsidR="00CA2EBF">
        <w:t xml:space="preserve">the </w:t>
      </w:r>
      <w:r>
        <w:t>total duration of oxazolidinone therapy, including treatment in an inpatient setting, exceeded 14 days</w:t>
      </w:r>
      <w:r w:rsidRPr="004C56BA">
        <w:t xml:space="preserve"> </w:t>
      </w:r>
      <w:r>
        <w:t xml:space="preserve">with linezolid (Zyvox®) or 6 days with </w:t>
      </w:r>
      <w:r w:rsidRPr="004C56BA">
        <w:t>tedizolid (Sivextro®)</w:t>
      </w:r>
      <w:r>
        <w:t>?</w:t>
      </w:r>
    </w:p>
    <w:p w14:paraId="48DFF051" w14:textId="2DEB62DA" w:rsidR="006B347F" w:rsidRDefault="006B347F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4718A747" w14:textId="27ADB4D0" w:rsidR="006B347F" w:rsidRDefault="006B347F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rPr>
          <w:rFonts w:eastAsia="Calibri" w:cs="Arial Narrow"/>
        </w:rPr>
        <w:t xml:space="preserve">If </w:t>
      </w:r>
      <w:r w:rsidRPr="006B347F">
        <w:rPr>
          <w:rFonts w:eastAsia="Calibri" w:cs="Arial Narrow"/>
          <w:b/>
        </w:rPr>
        <w:t>Y</w:t>
      </w:r>
      <w:r w:rsidR="00A00E8C">
        <w:rPr>
          <w:rFonts w:eastAsia="Calibri" w:cs="Arial Narrow"/>
          <w:b/>
        </w:rPr>
        <w:t>es</w:t>
      </w:r>
      <w:r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>
        <w:rPr>
          <w:rFonts w:eastAsia="Calibri" w:cs="Arial Narrow"/>
        </w:rPr>
        <w:t xml:space="preserve"> the rationale for </w:t>
      </w:r>
      <w:r>
        <w:t>exceeding 14 days of treatment with linezolid or 6 days with tedizolid</w:t>
      </w:r>
      <w:r w:rsidR="008914DF">
        <w:t>:</w:t>
      </w:r>
    </w:p>
    <w:p w14:paraId="2E8351D0" w14:textId="77777777" w:rsidR="006B347F" w:rsidRDefault="006B347F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EE66AD5" w14:textId="77777777" w:rsidR="006B347F" w:rsidRPr="00A40ED9" w:rsidRDefault="006B347F" w:rsidP="003A4F5A">
      <w:pPr>
        <w:pStyle w:val="BasicText"/>
        <w:spacing w:before="160" w:after="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689D5826" w14:textId="31984402" w:rsidR="006B347F" w:rsidRDefault="006B347F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975C1FD" w14:textId="0D3CDACE" w:rsidR="00BE33CF" w:rsidRDefault="00BE33CF" w:rsidP="003A4F5A">
      <w:pPr>
        <w:pStyle w:val="BasicText"/>
        <w:numPr>
          <w:ilvl w:val="0"/>
          <w:numId w:val="26"/>
        </w:numPr>
        <w:spacing w:before="160" w:after="0"/>
        <w:rPr>
          <w:rFonts w:eastAsia="Calibri"/>
        </w:rPr>
      </w:pPr>
      <w:r>
        <w:rPr>
          <w:rFonts w:eastAsia="Calibri"/>
        </w:rPr>
        <w:t>For renewal requests, have you confirmed that the patient does not have myelosuppression?</w:t>
      </w:r>
    </w:p>
    <w:p w14:paraId="664C8299" w14:textId="473C4C7E" w:rsidR="00BE33CF" w:rsidRDefault="00BE33CF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720" w:hanging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="008B4575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47EEA">
        <w:rPr>
          <w:rFonts w:eastAsia="Calibri" w:cs="Arial Narrow"/>
        </w:rPr>
      </w:r>
      <w:r w:rsidR="00247EE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72A2CAC1" w14:textId="371E5B96" w:rsidR="00BE33CF" w:rsidRDefault="00644B4C" w:rsidP="00A00E8C">
      <w:pPr>
        <w:pStyle w:val="BasicText"/>
        <w:spacing w:before="160" w:after="0"/>
        <w:rPr>
          <w:rFonts w:eastAsia="Calibri"/>
        </w:rPr>
      </w:pPr>
      <w:r>
        <w:rPr>
          <w:rFonts w:eastAsia="Calibri"/>
        </w:rPr>
        <w:tab/>
      </w:r>
      <w:r w:rsidR="00BE33CF">
        <w:rPr>
          <w:rFonts w:eastAsia="Calibri"/>
        </w:rPr>
        <w:t xml:space="preserve">Please provide </w:t>
      </w:r>
      <w:r w:rsidR="00A00E8C">
        <w:rPr>
          <w:rFonts w:eastAsia="Calibri"/>
        </w:rPr>
        <w:t xml:space="preserve">the </w:t>
      </w:r>
      <w:r w:rsidR="00BE33CF">
        <w:rPr>
          <w:rFonts w:eastAsia="Calibri"/>
        </w:rPr>
        <w:t>date of laboratory testing: ____________________________</w:t>
      </w:r>
    </w:p>
    <w:p w14:paraId="1C0D359C" w14:textId="41CE67A8" w:rsidR="00A00E8C" w:rsidRPr="00D06565" w:rsidRDefault="005C696C" w:rsidP="00A00E8C">
      <w:pPr>
        <w:pStyle w:val="BasicText"/>
      </w:pPr>
      <w:r w:rsidRPr="003C6DD1">
        <w:rPr>
          <w:i/>
        </w:rPr>
        <w:t>(Form continued on next page.)</w:t>
      </w:r>
      <w:r w:rsidR="00A00E8C" w:rsidRPr="00A00E8C">
        <w:t xml:space="preserve"> </w:t>
      </w:r>
      <w:r w:rsidR="00A00E8C" w:rsidRPr="00D06565">
        <w:br w:type="page"/>
      </w:r>
    </w:p>
    <w:p w14:paraId="61E3C3D7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34326470" w14:textId="77777777" w:rsidTr="009252CE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2D5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C84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698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2D5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BAE9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4D8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C9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754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0FB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142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CD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501" w14:textId="77777777" w:rsidR="00E43B47" w:rsidRDefault="00E43B47" w:rsidP="009252CE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673F1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CBD30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28DE9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B1BAE" w14:textId="77777777" w:rsidR="00E43B47" w:rsidRDefault="00E43B47" w:rsidP="009252CE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1BBC1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C90E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02485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5CF0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4B2D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D8D7D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D4C4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453AB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AB9B0" w14:textId="77777777" w:rsidR="00E43B47" w:rsidRDefault="00E43B47" w:rsidP="009252CE">
            <w:pPr>
              <w:pStyle w:val="FieldNames"/>
            </w:pPr>
          </w:p>
        </w:tc>
      </w:tr>
    </w:tbl>
    <w:p w14:paraId="522D49C6" w14:textId="37111254" w:rsidR="005C696C" w:rsidRPr="00214210" w:rsidRDefault="005C696C" w:rsidP="005C696C">
      <w:pPr>
        <w:pStyle w:val="Heading1"/>
        <w:spacing w:before="160"/>
      </w:pPr>
      <w:r>
        <w:rPr>
          <w:caps/>
        </w:rPr>
        <w:t>Medication History (</w:t>
      </w:r>
      <w:r w:rsidRPr="005C696C">
        <w:rPr>
          <w:i/>
          <w:caps/>
        </w:rPr>
        <w:t>continued</w:t>
      </w:r>
      <w:r>
        <w:rPr>
          <w:caps/>
        </w:rPr>
        <w:t>)</w:t>
      </w:r>
    </w:p>
    <w:p w14:paraId="3BE62B7E" w14:textId="52E91C11" w:rsidR="006B347F" w:rsidRPr="005C696C" w:rsidRDefault="006B347F" w:rsidP="005C696C">
      <w:pPr>
        <w:pStyle w:val="BasicText"/>
        <w:spacing w:after="180"/>
        <w:rPr>
          <w:rFonts w:eastAsia="Calibri"/>
          <w:b/>
        </w:rPr>
      </w:pPr>
      <w:r w:rsidRPr="005C696C">
        <w:rPr>
          <w:rFonts w:eastAsia="Calibri"/>
          <w:b/>
        </w:rPr>
        <w:t>According to Zyvox® prescribing information, myelosuppression (including anemia, leukopenia, pancytopenia, and thrombocytopenia) has been reported in patients receiving Zyvox®. Complete Blood Counts (CBCs) should be monitored weekly, particularly in patients receiving Zyvox® for longer than two weeks.</w:t>
      </w:r>
    </w:p>
    <w:p w14:paraId="258C69B2" w14:textId="6BFC30B4" w:rsidR="006B347F" w:rsidRPr="005C696C" w:rsidRDefault="006B347F" w:rsidP="005C696C">
      <w:pPr>
        <w:pStyle w:val="BasicText"/>
        <w:spacing w:after="180"/>
        <w:rPr>
          <w:rFonts w:eastAsia="Calibri"/>
          <w:b/>
        </w:rPr>
      </w:pPr>
      <w:r w:rsidRPr="005C696C">
        <w:rPr>
          <w:rFonts w:eastAsia="Calibri"/>
          <w:b/>
        </w:rPr>
        <w:t>According to Sivextro® prescribing information, in Phase 3 trials, clinically significant changes in myelosuppression parameters were generally similar for both tedizolid and linezolid treatment arms, and Phase 1 studies in healthy adults exposed to tedizolid (Sivextro®) showed a possible dose and duration effect on hematologic parameters beyond 6 days of treatment.</w:t>
      </w:r>
    </w:p>
    <w:p w14:paraId="0272ACE0" w14:textId="3C2D3226" w:rsidR="00074728" w:rsidRPr="00074728" w:rsidRDefault="005C696C" w:rsidP="005C696C">
      <w:pPr>
        <w:pStyle w:val="BasicText"/>
        <w:spacing w:after="180"/>
        <w:rPr>
          <w:rFonts w:eastAsia="Calibri"/>
        </w:rPr>
      </w:pPr>
      <w:r>
        <w:rPr>
          <w:rFonts w:eastAsia="Calibri"/>
        </w:rPr>
        <w:t>Please be aware that the US Food and Drug Administration (FDA)</w:t>
      </w:r>
      <w:r w:rsidR="00074728" w:rsidRPr="00074728">
        <w:rPr>
          <w:rFonts w:eastAsia="Calibri"/>
        </w:rPr>
        <w:t xml:space="preserve"> has received reports of seri</w:t>
      </w:r>
      <w:r>
        <w:rPr>
          <w:rFonts w:eastAsia="Calibri"/>
        </w:rPr>
        <w:t>ous central nervous system (CNS)</w:t>
      </w:r>
      <w:r w:rsidR="00074728" w:rsidRPr="00074728">
        <w:rPr>
          <w:rFonts w:eastAsia="Calibri"/>
        </w:rPr>
        <w:t xml:space="preserve"> reactions when Zyvox® is given to patients taking serotonergic psychiatric medications. Some cases have been fatal. According to Zyvox® prescribing information under Serotonin Syndrome</w:t>
      </w:r>
      <w:r>
        <w:rPr>
          <w:rFonts w:eastAsia="Calibri"/>
        </w:rPr>
        <w:t>,</w:t>
      </w:r>
      <w:r w:rsidR="00074728" w:rsidRPr="00074728">
        <w:rPr>
          <w:rFonts w:eastAsia="Calibri"/>
        </w:rPr>
        <w:t xml:space="preserve"> “patients taking serotonergic antidepressants should receive Zyvox® only if no other therapies are available.” In addition to complete FDA approved prescribing information, for more information and a list of the serotonergic psychiatric medications that can interact with Zyvox®, please also visit </w:t>
      </w:r>
      <w:hyperlink r:id="rId11" w:history="1">
        <w:r w:rsidRPr="003802DE">
          <w:rPr>
            <w:rStyle w:val="Hyperlink"/>
            <w:rFonts w:eastAsia="Calibri"/>
          </w:rPr>
          <w:t>http://www.fda.gov/Drugs/DrugSafety/ucm265305.htm</w:t>
        </w:r>
      </w:hyperlink>
      <w:r>
        <w:rPr>
          <w:rFonts w:eastAsia="Calibri"/>
        </w:rPr>
        <w:t xml:space="preserve">. </w:t>
      </w:r>
    </w:p>
    <w:p w14:paraId="44E55A4F" w14:textId="045EBED5" w:rsidR="00074728" w:rsidRPr="003D37D3" w:rsidRDefault="00074728" w:rsidP="00074728">
      <w:pPr>
        <w:pStyle w:val="BasicText"/>
        <w:rPr>
          <w:rFonts w:eastAsia="Calibri"/>
        </w:rPr>
      </w:pPr>
      <w:r w:rsidRPr="00074728">
        <w:rPr>
          <w:rFonts w:eastAsia="Calibri"/>
        </w:rPr>
        <w:t>Also note that although both Zyvox® and Sivextro® are reversible monoamine oxidase inhibitors (MAOI), comparable information for Sivextro is limited as subjects taking MAOIs or serotonergic psychiatric medications were excluded from trials.</w:t>
      </w:r>
    </w:p>
    <w:p w14:paraId="25792FBC" w14:textId="7F53DFF3" w:rsidR="00462669" w:rsidRDefault="00462669" w:rsidP="00214C20">
      <w:pPr>
        <w:pStyle w:val="BasicText"/>
        <w:spacing w:before="144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1A71414F" w:rsidR="00506AC7" w:rsidRPr="005C696C" w:rsidRDefault="005C696C" w:rsidP="005C696C">
            <w:pPr>
              <w:pStyle w:val="BasicText"/>
              <w:rPr>
                <w:i/>
              </w:rPr>
            </w:pPr>
            <w:r w:rsidRPr="005C696C">
              <w:rPr>
                <w:i/>
              </w:rPr>
              <w:t>I attest that this oxazolidinone antibiotic is medically necessary for this patient and that all of the information on this form is accurate to the best of my knowledge.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2DF3F28C" w:rsidR="005073BA" w:rsidRPr="005073BA" w:rsidRDefault="005073BA" w:rsidP="009D6D8B">
      <w:pPr>
        <w:pStyle w:val="BasicText"/>
        <w:spacing w:after="0"/>
      </w:pPr>
      <w:r>
        <w:t>For clinical questions or Clinical Drug Program Review questions,</w:t>
      </w:r>
      <w:r w:rsidR="0066683C">
        <w:t xml:space="preserve"> please</w:t>
      </w:r>
      <w:r>
        <w:t xml:space="preserve"> visit </w:t>
      </w:r>
      <w:hyperlink r:id="rId12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FD6622">
        <w:t>.</w:t>
      </w:r>
    </w:p>
    <w:sectPr w:rsidR="005073BA" w:rsidRPr="005073BA" w:rsidSect="00D22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98DD" w14:textId="77777777" w:rsidR="00E4148D" w:rsidRDefault="00E4148D" w:rsidP="000B2C99">
      <w:r>
        <w:separator/>
      </w:r>
    </w:p>
  </w:endnote>
  <w:endnote w:type="continuationSeparator" w:id="0">
    <w:p w14:paraId="0E339D48" w14:textId="77777777" w:rsidR="00E4148D" w:rsidRDefault="00E4148D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355" w14:textId="77777777" w:rsidR="00C222E9" w:rsidRDefault="00C22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C84C" w14:textId="6D716E67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8240DB">
      <w:rPr>
        <w:b/>
      </w:rPr>
      <w:t xml:space="preserve">Pharmacy PA </w:t>
    </w:r>
    <w:r>
      <w:rPr>
        <w:b/>
      </w:rPr>
      <w:t>Program</w:t>
    </w:r>
    <w:r w:rsidR="008240DB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2BCC45E" w14:textId="02EE7494" w:rsidR="00EF5E94" w:rsidRDefault="00C43247" w:rsidP="00EF5E94">
    <w:pPr>
      <w:pStyle w:val="Footer"/>
    </w:pPr>
    <w:r w:rsidRPr="003B2CFD">
      <w:t xml:space="preserve">© </w:t>
    </w:r>
    <w:r w:rsidR="00A55017">
      <w:t>2014–</w:t>
    </w:r>
    <w:r w:rsidRPr="00D06565">
      <w:rPr>
        <w:rStyle w:val="FooterChar"/>
      </w:rPr>
      <w:t>20</w:t>
    </w:r>
    <w:r w:rsidR="007851FD">
      <w:rPr>
        <w:rStyle w:val="FooterChar"/>
      </w:rPr>
      <w:t>2</w:t>
    </w:r>
    <w:r w:rsidR="00C222E9">
      <w:rPr>
        <w:rStyle w:val="FooterChar"/>
      </w:rPr>
      <w:t>1</w:t>
    </w:r>
    <w:r w:rsidRPr="00D06565">
      <w:rPr>
        <w:rStyle w:val="FooterChar"/>
      </w:rPr>
      <w:t xml:space="preserve">, </w:t>
    </w:r>
    <w:r w:rsidR="00EF5E94">
      <w:rPr>
        <w:rStyle w:val="FooterChar"/>
      </w:rPr>
      <w:t>Magellan</w:t>
    </w:r>
    <w:r w:rsidR="00EF5E94">
      <w:t xml:space="preserve"> Health, Inc. All rights reserved.</w:t>
    </w:r>
    <w:r w:rsidR="00EF5E94">
      <w:tab/>
      <w:t xml:space="preserve">Revision Date: </w:t>
    </w:r>
    <w:r w:rsidR="007851FD">
      <w:t>0</w:t>
    </w:r>
    <w:r w:rsidR="00C222E9">
      <w:t>6</w:t>
    </w:r>
    <w:r w:rsidR="00EF5E94">
      <w:t>/</w:t>
    </w:r>
    <w:r w:rsidR="007851FD">
      <w:t>1</w:t>
    </w:r>
    <w:r w:rsidR="00C222E9">
      <w:t>6</w:t>
    </w:r>
    <w:r w:rsidR="00EF5E94">
      <w:t>/20</w:t>
    </w:r>
    <w:r w:rsidR="007851FD">
      <w:t>2</w:t>
    </w:r>
    <w:r w:rsidR="00C222E9">
      <w:t>1</w:t>
    </w:r>
    <w:r w:rsidR="00EF5E94">
      <w:tab/>
      <w:t xml:space="preserve">Page </w:t>
    </w:r>
    <w:r w:rsidR="00EF5E94">
      <w:fldChar w:fldCharType="begin"/>
    </w:r>
    <w:r w:rsidR="00EF5E94">
      <w:instrText xml:space="preserve"> PAGE   \* MERGEFORMAT </w:instrText>
    </w:r>
    <w:r w:rsidR="00EF5E94">
      <w:fldChar w:fldCharType="separate"/>
    </w:r>
    <w:r w:rsidR="00163B7A">
      <w:rPr>
        <w:noProof/>
      </w:rPr>
      <w:t>4</w:t>
    </w:r>
    <w:r w:rsidR="00EF5E94">
      <w:rPr>
        <w:noProof/>
      </w:rPr>
      <w:fldChar w:fldCharType="end"/>
    </w:r>
    <w:r w:rsidR="00EF5E94">
      <w:t xml:space="preserve"> of </w:t>
    </w:r>
    <w:fldSimple w:instr=" NUMPAGES   \* MERGEFORMAT ">
      <w:r w:rsidR="00163B7A">
        <w:rPr>
          <w:noProof/>
        </w:rPr>
        <w:t>4</w:t>
      </w:r>
    </w:fldSimple>
  </w:p>
  <w:p w14:paraId="0248E3D2" w14:textId="6EC5F801" w:rsidR="00D22A5C" w:rsidRPr="009D6D8B" w:rsidRDefault="00EF5E94" w:rsidP="00EF5E9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A99" w14:textId="2468032D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8240DB">
      <w:rPr>
        <w:b/>
      </w:rPr>
      <w:t>Pharmacy PA</w:t>
    </w:r>
    <w:r>
      <w:rPr>
        <w:b/>
      </w:rPr>
      <w:t xml:space="preserve"> Program</w:t>
    </w:r>
    <w:r w:rsidR="008240DB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6F967B52" w14:textId="5ADF272D" w:rsidR="00EF5E94" w:rsidRDefault="005073BA" w:rsidP="00EF5E94">
    <w:pPr>
      <w:pStyle w:val="Footer"/>
    </w:pPr>
    <w:r w:rsidRPr="003B2CFD">
      <w:t xml:space="preserve">© </w:t>
    </w:r>
    <w:r w:rsidR="00A55017">
      <w:t>2014–</w:t>
    </w:r>
    <w:r w:rsidRPr="00D06565">
      <w:rPr>
        <w:rStyle w:val="FooterChar"/>
      </w:rPr>
      <w:t>20</w:t>
    </w:r>
    <w:r w:rsidR="007851FD">
      <w:rPr>
        <w:rStyle w:val="FooterChar"/>
      </w:rPr>
      <w:t>2</w:t>
    </w:r>
    <w:r w:rsidR="00C222E9">
      <w:rPr>
        <w:rStyle w:val="FooterChar"/>
      </w:rPr>
      <w:t>1</w:t>
    </w:r>
    <w:r w:rsidRPr="00D06565">
      <w:rPr>
        <w:rStyle w:val="FooterChar"/>
      </w:rPr>
      <w:t xml:space="preserve">, </w:t>
    </w:r>
    <w:r w:rsidR="00EF5E94">
      <w:rPr>
        <w:rStyle w:val="FooterChar"/>
      </w:rPr>
      <w:t>Magellan</w:t>
    </w:r>
    <w:r w:rsidR="00EF5E94">
      <w:t xml:space="preserve"> Health, Inc. All rights reserved.</w:t>
    </w:r>
    <w:r w:rsidR="00EF5E94">
      <w:tab/>
      <w:t xml:space="preserve">Revision Date: </w:t>
    </w:r>
    <w:r w:rsidR="00C222E9">
      <w:t>06/16/2021</w:t>
    </w:r>
    <w:r w:rsidR="00EF5E94">
      <w:tab/>
      <w:t xml:space="preserve">Page </w:t>
    </w:r>
    <w:r w:rsidR="00EF5E94">
      <w:fldChar w:fldCharType="begin"/>
    </w:r>
    <w:r w:rsidR="00EF5E94">
      <w:instrText xml:space="preserve"> PAGE   \* MERGEFORMAT </w:instrText>
    </w:r>
    <w:r w:rsidR="00EF5E94">
      <w:fldChar w:fldCharType="separate"/>
    </w:r>
    <w:r w:rsidR="00163B7A">
      <w:rPr>
        <w:noProof/>
      </w:rPr>
      <w:t>1</w:t>
    </w:r>
    <w:r w:rsidR="00EF5E94">
      <w:rPr>
        <w:noProof/>
      </w:rPr>
      <w:fldChar w:fldCharType="end"/>
    </w:r>
    <w:r w:rsidR="00EF5E94">
      <w:t xml:space="preserve"> of </w:t>
    </w:r>
    <w:fldSimple w:instr=" NUMPAGES   \* MERGEFORMAT ">
      <w:r w:rsidR="00163B7A">
        <w:rPr>
          <w:noProof/>
        </w:rPr>
        <w:t>4</w:t>
      </w:r>
    </w:fldSimple>
  </w:p>
  <w:p w14:paraId="0D462AA2" w14:textId="7B05EAC0" w:rsidR="004C0EC2" w:rsidRPr="00625F51" w:rsidRDefault="00EF5E94" w:rsidP="00EF5E9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478C" w14:textId="77777777" w:rsidR="00E4148D" w:rsidRDefault="00E4148D" w:rsidP="000B2C99">
      <w:r>
        <w:separator/>
      </w:r>
    </w:p>
  </w:footnote>
  <w:footnote w:type="continuationSeparator" w:id="0">
    <w:p w14:paraId="438B8AD2" w14:textId="77777777" w:rsidR="00E4148D" w:rsidRDefault="00E4148D" w:rsidP="000B2C99">
      <w:r>
        <w:continuationSeparator/>
      </w:r>
    </w:p>
  </w:footnote>
  <w:footnote w:id="1">
    <w:p w14:paraId="4CF9A594" w14:textId="32B15684" w:rsidR="00CC14AA" w:rsidRPr="0030214B" w:rsidRDefault="00015821" w:rsidP="003A4F5A">
      <w:pPr>
        <w:pStyle w:val="FootnoteText"/>
        <w:spacing w:before="60" w:after="60"/>
        <w:rPr>
          <w:rFonts w:asciiTheme="minorHAnsi" w:hAnsiTheme="minorHAnsi"/>
          <w:sz w:val="24"/>
        </w:rPr>
      </w:pPr>
      <w:r w:rsidRPr="0030214B">
        <w:rPr>
          <w:rStyle w:val="FootnoteReference"/>
          <w:rFonts w:asciiTheme="minorHAnsi" w:hAnsiTheme="minorHAnsi"/>
          <w:sz w:val="24"/>
        </w:rPr>
        <w:footnoteRef/>
      </w:r>
      <w:r w:rsidRPr="0030214B">
        <w:rPr>
          <w:rFonts w:asciiTheme="minorHAnsi" w:hAnsiTheme="minorHAnsi"/>
          <w:sz w:val="24"/>
        </w:rPr>
        <w:t xml:space="preserve"> Prescriptions for tedizolid (Sivextro</w:t>
      </w:r>
      <w:r w:rsidRPr="0039777B">
        <w:rPr>
          <w:rFonts w:asciiTheme="minorHAnsi" w:hAnsiTheme="minorHAnsi"/>
          <w:sz w:val="24"/>
        </w:rPr>
        <w:t>®</w:t>
      </w:r>
      <w:r w:rsidRPr="0030214B">
        <w:rPr>
          <w:rFonts w:asciiTheme="minorHAnsi" w:hAnsiTheme="minorHAnsi"/>
          <w:sz w:val="24"/>
        </w:rPr>
        <w:t xml:space="preserve">) </w:t>
      </w:r>
      <w:r w:rsidR="00B36199">
        <w:rPr>
          <w:rFonts w:asciiTheme="minorHAnsi" w:hAnsiTheme="minorHAnsi"/>
          <w:sz w:val="24"/>
        </w:rPr>
        <w:t xml:space="preserve">are limited </w:t>
      </w:r>
      <w:r w:rsidRPr="0030214B">
        <w:rPr>
          <w:rFonts w:asciiTheme="minorHAnsi" w:hAnsiTheme="minorHAnsi"/>
          <w:sz w:val="24"/>
        </w:rPr>
        <w:t>to a 6-day supply. Continuation of therapy will require a new prescription and PA number.</w:t>
      </w:r>
    </w:p>
  </w:footnote>
  <w:footnote w:id="2">
    <w:p w14:paraId="52D2B885" w14:textId="207C33A4" w:rsidR="00CC14AA" w:rsidRPr="0060348B" w:rsidRDefault="00CC14AA" w:rsidP="003A4F5A">
      <w:pPr>
        <w:pStyle w:val="FootnoteText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0348B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0348B">
        <w:rPr>
          <w:rFonts w:asciiTheme="minorHAnsi" w:hAnsiTheme="minorHAnsi" w:cstheme="minorHAnsi"/>
          <w:sz w:val="24"/>
          <w:szCs w:val="24"/>
        </w:rPr>
        <w:t xml:space="preserve"> Refills </w:t>
      </w:r>
      <w:r w:rsidR="00A45405">
        <w:rPr>
          <w:rFonts w:asciiTheme="minorHAnsi" w:hAnsiTheme="minorHAnsi" w:cstheme="minorHAnsi"/>
          <w:sz w:val="24"/>
          <w:szCs w:val="24"/>
        </w:rPr>
        <w:t xml:space="preserve">for linezolid (Zyvox) </w:t>
      </w:r>
      <w:r w:rsidRPr="0060348B">
        <w:rPr>
          <w:rFonts w:asciiTheme="minorHAnsi" w:hAnsiTheme="minorHAnsi" w:cstheme="minorHAnsi"/>
          <w:sz w:val="24"/>
          <w:szCs w:val="24"/>
        </w:rPr>
        <w:t xml:space="preserve">are only allowed for diagnoses of </w:t>
      </w:r>
      <w:r w:rsidRPr="0060348B">
        <w:rPr>
          <w:rFonts w:asciiTheme="minorHAnsi" w:hAnsiTheme="minorHAnsi" w:cstheme="minorHAnsi"/>
          <w:sz w:val="24"/>
          <w:szCs w:val="24"/>
          <w:lang w:val="en"/>
        </w:rPr>
        <w:t xml:space="preserve">extensively drug-resistant TB (XDR-TB) or </w:t>
      </w:r>
      <w:r w:rsidR="00A45405">
        <w:rPr>
          <w:rFonts w:asciiTheme="minorHAnsi" w:hAnsiTheme="minorHAnsi" w:cstheme="minorHAnsi"/>
          <w:sz w:val="24"/>
          <w:szCs w:val="24"/>
          <w:lang w:val="en"/>
        </w:rPr>
        <w:t xml:space="preserve">treatment intolerant/non-responsive </w:t>
      </w:r>
      <w:r w:rsidRPr="0060348B">
        <w:rPr>
          <w:rFonts w:asciiTheme="minorHAnsi" w:hAnsiTheme="minorHAnsi" w:cstheme="minorHAnsi"/>
          <w:sz w:val="24"/>
          <w:szCs w:val="24"/>
          <w:lang w:val="en"/>
        </w:rPr>
        <w:t>multidrug-resistant TB (MDR-TB)</w:t>
      </w:r>
    </w:p>
  </w:footnote>
  <w:footnote w:id="3">
    <w:p w14:paraId="6B1F13B6" w14:textId="6DC9C8D0" w:rsidR="00C601CD" w:rsidRDefault="00C601CD" w:rsidP="00C601CD">
      <w:pPr>
        <w:pStyle w:val="FootnoteText"/>
      </w:pPr>
      <w:r w:rsidRPr="0030214B">
        <w:rPr>
          <w:rStyle w:val="FootnoteReference"/>
          <w:rFonts w:asciiTheme="minorHAnsi" w:hAnsiTheme="minorHAnsi"/>
          <w:sz w:val="24"/>
        </w:rPr>
        <w:footnoteRef/>
      </w:r>
      <w:r w:rsidRPr="0030214B">
        <w:rPr>
          <w:rFonts w:asciiTheme="minorHAnsi" w:hAnsiTheme="minorHAnsi"/>
          <w:sz w:val="24"/>
        </w:rPr>
        <w:t xml:space="preserve"> Diagnosis and length of therapy will be reviewed by a Clinical Pharmacist and/or Medical Director.</w:t>
      </w:r>
      <w:r w:rsidR="00BE33CF">
        <w:rPr>
          <w:rFonts w:asciiTheme="minorHAnsi" w:hAnsiTheme="minorHAnsi"/>
          <w:sz w:val="24"/>
        </w:rPr>
        <w:t xml:space="preserve"> Please submit progress notes for documentation of diagnosis with treatment plan.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B518" w14:textId="77777777" w:rsidR="00C222E9" w:rsidRDefault="00C22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877" w14:textId="374F0EAC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CE4322">
      <w:rPr>
        <w:rStyle w:val="Heading1Char"/>
        <w:b w:val="0"/>
        <w:sz w:val="24"/>
        <w:szCs w:val="16"/>
      </w:rPr>
      <w:t>Oxazolidinone Antibiotics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FE79" w14:textId="0B0440DB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8240DB">
      <w:rPr>
        <w:rStyle w:val="Heading1Char"/>
        <w:rFonts w:ascii="Calibri" w:hAnsi="Calibri"/>
        <w:sz w:val="24"/>
        <w:szCs w:val="24"/>
      </w:rPr>
      <w:t>PHARMACY PA</w:t>
    </w:r>
    <w:r w:rsidR="005073BA">
      <w:rPr>
        <w:rStyle w:val="Heading1Char"/>
        <w:rFonts w:ascii="Calibri" w:hAnsi="Calibri"/>
        <w:sz w:val="24"/>
        <w:szCs w:val="24"/>
      </w:rPr>
      <w:t xml:space="preserve"> PROGRAM</w:t>
    </w:r>
    <w:r w:rsidR="008240DB">
      <w:rPr>
        <w:rStyle w:val="Heading1Char"/>
        <w:rFonts w:ascii="Calibri" w:hAnsi="Calibri"/>
        <w:sz w:val="24"/>
        <w:szCs w:val="24"/>
      </w:rPr>
      <w:t>S</w:t>
    </w:r>
  </w:p>
  <w:p w14:paraId="199199B0" w14:textId="2AA8EC3C" w:rsidR="00A64722" w:rsidRDefault="00CE4322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Oxazolidinone Antibiotics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 </w:t>
    </w:r>
    <w:r w:rsidR="008240DB">
      <w:rPr>
        <w:rStyle w:val="Heading1Char"/>
        <w:rFonts w:asciiTheme="minorHAnsi" w:hAnsiTheme="minorHAnsi"/>
        <w:sz w:val="24"/>
        <w:szCs w:val="24"/>
      </w:rPr>
      <w:t xml:space="preserve">(PA) </w:t>
    </w:r>
    <w:r w:rsidR="005C722C">
      <w:rPr>
        <w:rStyle w:val="Heading1Char"/>
        <w:rFonts w:asciiTheme="minorHAnsi" w:hAnsiTheme="minorHAnsi"/>
        <w:sz w:val="24"/>
        <w:szCs w:val="24"/>
      </w:rPr>
      <w:t>Worksh</w:t>
    </w:r>
    <w:r w:rsidR="00BA7367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9C"/>
    <w:multiLevelType w:val="hybridMultilevel"/>
    <w:tmpl w:val="5AACE94C"/>
    <w:lvl w:ilvl="0" w:tplc="3F90D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188"/>
    <w:multiLevelType w:val="hybridMultilevel"/>
    <w:tmpl w:val="BBECF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4BC"/>
    <w:multiLevelType w:val="hybridMultilevel"/>
    <w:tmpl w:val="EA60083E"/>
    <w:lvl w:ilvl="0" w:tplc="3F90D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43C"/>
    <w:multiLevelType w:val="hybridMultilevel"/>
    <w:tmpl w:val="451A8AFA"/>
    <w:lvl w:ilvl="0" w:tplc="D9041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4CBF"/>
    <w:multiLevelType w:val="hybridMultilevel"/>
    <w:tmpl w:val="983A78C8"/>
    <w:lvl w:ilvl="0" w:tplc="3F90D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B53B5"/>
    <w:multiLevelType w:val="hybridMultilevel"/>
    <w:tmpl w:val="11D2F630"/>
    <w:lvl w:ilvl="0" w:tplc="3F90D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AFE"/>
    <w:multiLevelType w:val="hybridMultilevel"/>
    <w:tmpl w:val="D036265C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3"/>
  </w:num>
  <w:num w:numId="21">
    <w:abstractNumId w:val="0"/>
  </w:num>
  <w:num w:numId="22">
    <w:abstractNumId w:val="6"/>
  </w:num>
  <w:num w:numId="23">
    <w:abstractNumId w:val="13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X2d40eXUFlNmZ/Y8UOfwOOz6EswS4jzA8RQMXySDZhrGu5MNJfbWxf9EHg74b/mSz2lziCmD5zTtebD2QJIuw==" w:salt="Xh3xhCkc7m2Nh1DjwQB/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5821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4791"/>
    <w:rsid w:val="00055E72"/>
    <w:rsid w:val="0006132B"/>
    <w:rsid w:val="0006251A"/>
    <w:rsid w:val="00073CD9"/>
    <w:rsid w:val="00074728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4BF"/>
    <w:rsid w:val="000A651D"/>
    <w:rsid w:val="000B089E"/>
    <w:rsid w:val="000B159C"/>
    <w:rsid w:val="000B2C99"/>
    <w:rsid w:val="000B41AC"/>
    <w:rsid w:val="000B7B95"/>
    <w:rsid w:val="000C3695"/>
    <w:rsid w:val="000C6B0E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96A"/>
    <w:rsid w:val="00141B42"/>
    <w:rsid w:val="001428FA"/>
    <w:rsid w:val="00142D06"/>
    <w:rsid w:val="001436C2"/>
    <w:rsid w:val="001506EC"/>
    <w:rsid w:val="001516BF"/>
    <w:rsid w:val="00161A7E"/>
    <w:rsid w:val="00162E0E"/>
    <w:rsid w:val="00163B7A"/>
    <w:rsid w:val="00166CB9"/>
    <w:rsid w:val="00171B45"/>
    <w:rsid w:val="0017315F"/>
    <w:rsid w:val="00173D57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48FB"/>
    <w:rsid w:val="00196B36"/>
    <w:rsid w:val="00197709"/>
    <w:rsid w:val="001A0223"/>
    <w:rsid w:val="001A06E9"/>
    <w:rsid w:val="001A3248"/>
    <w:rsid w:val="001C11EF"/>
    <w:rsid w:val="001C535C"/>
    <w:rsid w:val="001C7B06"/>
    <w:rsid w:val="001C7DE0"/>
    <w:rsid w:val="001D153C"/>
    <w:rsid w:val="001D73D3"/>
    <w:rsid w:val="001D79AB"/>
    <w:rsid w:val="001E1962"/>
    <w:rsid w:val="001E30B2"/>
    <w:rsid w:val="001E3AE5"/>
    <w:rsid w:val="001E44F5"/>
    <w:rsid w:val="001E4795"/>
    <w:rsid w:val="001E528C"/>
    <w:rsid w:val="001E5A7D"/>
    <w:rsid w:val="001E77B1"/>
    <w:rsid w:val="001F12D0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47EEA"/>
    <w:rsid w:val="0025148B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561E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1880"/>
    <w:rsid w:val="002F54F5"/>
    <w:rsid w:val="002F5FF9"/>
    <w:rsid w:val="002F6581"/>
    <w:rsid w:val="002F71BF"/>
    <w:rsid w:val="003019E7"/>
    <w:rsid w:val="0030214B"/>
    <w:rsid w:val="003030EB"/>
    <w:rsid w:val="00313FD4"/>
    <w:rsid w:val="0031565E"/>
    <w:rsid w:val="00315BE0"/>
    <w:rsid w:val="003164A1"/>
    <w:rsid w:val="00316DBA"/>
    <w:rsid w:val="00317C21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7B"/>
    <w:rsid w:val="003977F1"/>
    <w:rsid w:val="003A4736"/>
    <w:rsid w:val="003A4F5A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37D3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34FB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696C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0348B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4B4C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83C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47F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374EA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1FD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2C93"/>
    <w:rsid w:val="008240DB"/>
    <w:rsid w:val="00824A64"/>
    <w:rsid w:val="00825303"/>
    <w:rsid w:val="0082708F"/>
    <w:rsid w:val="00827A66"/>
    <w:rsid w:val="00831724"/>
    <w:rsid w:val="00832ED9"/>
    <w:rsid w:val="008356C2"/>
    <w:rsid w:val="00837784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14DF"/>
    <w:rsid w:val="00892371"/>
    <w:rsid w:val="00892CF0"/>
    <w:rsid w:val="008A0430"/>
    <w:rsid w:val="008A07BF"/>
    <w:rsid w:val="008A3AC9"/>
    <w:rsid w:val="008A6988"/>
    <w:rsid w:val="008B1860"/>
    <w:rsid w:val="008B1886"/>
    <w:rsid w:val="008B4575"/>
    <w:rsid w:val="008B4D68"/>
    <w:rsid w:val="008B7119"/>
    <w:rsid w:val="008C04AA"/>
    <w:rsid w:val="008C4157"/>
    <w:rsid w:val="008C6923"/>
    <w:rsid w:val="008D2F88"/>
    <w:rsid w:val="008D4167"/>
    <w:rsid w:val="008D5C00"/>
    <w:rsid w:val="008E0B84"/>
    <w:rsid w:val="008E0F8F"/>
    <w:rsid w:val="008E283B"/>
    <w:rsid w:val="008E293C"/>
    <w:rsid w:val="008E3DF0"/>
    <w:rsid w:val="008E45D8"/>
    <w:rsid w:val="008E60C4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2A46"/>
    <w:rsid w:val="009832E1"/>
    <w:rsid w:val="00985398"/>
    <w:rsid w:val="00985646"/>
    <w:rsid w:val="0098745B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64C"/>
    <w:rsid w:val="009D17B1"/>
    <w:rsid w:val="009D1DCA"/>
    <w:rsid w:val="009D2837"/>
    <w:rsid w:val="009D2C73"/>
    <w:rsid w:val="009D425B"/>
    <w:rsid w:val="009D6D8B"/>
    <w:rsid w:val="009E1A66"/>
    <w:rsid w:val="009E234E"/>
    <w:rsid w:val="009E2444"/>
    <w:rsid w:val="009E36F2"/>
    <w:rsid w:val="009E542B"/>
    <w:rsid w:val="009E7FA7"/>
    <w:rsid w:val="009F1607"/>
    <w:rsid w:val="009F1789"/>
    <w:rsid w:val="009F2A2C"/>
    <w:rsid w:val="009F328B"/>
    <w:rsid w:val="009F39E0"/>
    <w:rsid w:val="009F4A3E"/>
    <w:rsid w:val="009F58E6"/>
    <w:rsid w:val="009F5D73"/>
    <w:rsid w:val="009F7935"/>
    <w:rsid w:val="00A00E8C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121"/>
    <w:rsid w:val="00A44726"/>
    <w:rsid w:val="00A45405"/>
    <w:rsid w:val="00A4695E"/>
    <w:rsid w:val="00A46B88"/>
    <w:rsid w:val="00A52FC8"/>
    <w:rsid w:val="00A533C2"/>
    <w:rsid w:val="00A55017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3D6D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1176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36199"/>
    <w:rsid w:val="00B42674"/>
    <w:rsid w:val="00B42C40"/>
    <w:rsid w:val="00B42E05"/>
    <w:rsid w:val="00B42EC3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A12F1"/>
    <w:rsid w:val="00BA2814"/>
    <w:rsid w:val="00BA558A"/>
    <w:rsid w:val="00BA66BD"/>
    <w:rsid w:val="00BA7367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33CF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2E9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4ED6"/>
    <w:rsid w:val="00C55727"/>
    <w:rsid w:val="00C601CD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EBF"/>
    <w:rsid w:val="00CA2F77"/>
    <w:rsid w:val="00CA4DFB"/>
    <w:rsid w:val="00CA6A5C"/>
    <w:rsid w:val="00CB3365"/>
    <w:rsid w:val="00CB3DA1"/>
    <w:rsid w:val="00CB6ADC"/>
    <w:rsid w:val="00CB7318"/>
    <w:rsid w:val="00CC14AA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322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0595"/>
    <w:rsid w:val="00D31E3F"/>
    <w:rsid w:val="00D3620D"/>
    <w:rsid w:val="00D36D2E"/>
    <w:rsid w:val="00D435E8"/>
    <w:rsid w:val="00D43E2A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478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148D"/>
    <w:rsid w:val="00E424E5"/>
    <w:rsid w:val="00E43B47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832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507F"/>
    <w:rsid w:val="00ED097B"/>
    <w:rsid w:val="00ED3CC4"/>
    <w:rsid w:val="00ED511B"/>
    <w:rsid w:val="00EE01A1"/>
    <w:rsid w:val="00EE1A01"/>
    <w:rsid w:val="00EE41E8"/>
    <w:rsid w:val="00EE4DEC"/>
    <w:rsid w:val="00EE5052"/>
    <w:rsid w:val="00EE5477"/>
    <w:rsid w:val="00EE6972"/>
    <w:rsid w:val="00EE6E97"/>
    <w:rsid w:val="00EE7AB0"/>
    <w:rsid w:val="00EF131B"/>
    <w:rsid w:val="00EF2C0D"/>
    <w:rsid w:val="00EF3788"/>
    <w:rsid w:val="00EF5E94"/>
    <w:rsid w:val="00EF61DD"/>
    <w:rsid w:val="00F01651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4F50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8B1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6AA"/>
    <w:rsid w:val="00FD1F51"/>
    <w:rsid w:val="00FD428E"/>
    <w:rsid w:val="00FD531C"/>
    <w:rsid w:val="00FD6622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paragraph" w:styleId="FootnoteText">
    <w:name w:val="footnote text"/>
    <w:basedOn w:val="Normal"/>
    <w:link w:val="FootnoteTextChar"/>
    <w:unhideWhenUsed/>
    <w:rsid w:val="00513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34FB"/>
    <w:rPr>
      <w:rFonts w:ascii="Cambria" w:eastAsia="Times New Roman" w:hAnsi="Cambria"/>
    </w:rPr>
  </w:style>
  <w:style w:type="character" w:styleId="FootnoteReference">
    <w:name w:val="footnote reference"/>
    <w:basedOn w:val="DefaultParagraphFont"/>
    <w:unhideWhenUsed/>
    <w:rsid w:val="005134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C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C21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3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york.fhs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da.gov/Drugs/DrugSafety/ucm265305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B04C0AAFC5349BA49DB07D504E1BE" ma:contentTypeVersion="12" ma:contentTypeDescription="Create a new document." ma:contentTypeScope="" ma:versionID="3c709ae5a4d9f5aa7bae65b7a2c3d6cc">
  <xsd:schema xmlns:xsd="http://www.w3.org/2001/XMLSchema" xmlns:xs="http://www.w3.org/2001/XMLSchema" xmlns:p="http://schemas.microsoft.com/office/2006/metadata/properties" xmlns:ns3="4290df5f-1180-4fb7-808c-4301f7e27d53" xmlns:ns4="6862a523-2a10-415f-998d-f790b811930f" targetNamespace="http://schemas.microsoft.com/office/2006/metadata/properties" ma:root="true" ma:fieldsID="7909a3052899bc412020a3745b2f920a" ns3:_="" ns4:_="">
    <xsd:import namespace="4290df5f-1180-4fb7-808c-4301f7e27d53"/>
    <xsd:import namespace="6862a523-2a10-415f-998d-f790b8119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df5f-1180-4fb7-808c-4301f7e27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a523-2a10-415f-998d-f790b8119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3864-782B-48BB-BDEF-6686E48D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0df5f-1180-4fb7-808c-4301f7e27d53"/>
    <ds:schemaRef ds:uri="6862a523-2a10-415f-998d-f790b8119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33D8B7-9851-4F7F-A17A-A547072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Oxazolidinone Antibiotics</vt:lpstr>
    </vt:vector>
  </TitlesOfParts>
  <Company>Magellan Health, Inc.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Oxazolidinone Antibiotics</dc:title>
  <dc:subject>Oxazolidinone Antibiotics</dc:subject>
  <dc:creator>Clinical Account Management</dc:creator>
  <cp:keywords>NY CDRP</cp:keywords>
  <cp:lastModifiedBy>Marsett, Lisa</cp:lastModifiedBy>
  <cp:revision>8</cp:revision>
  <cp:lastPrinted>2018-07-10T18:27:00Z</cp:lastPrinted>
  <dcterms:created xsi:type="dcterms:W3CDTF">2020-05-04T14:51:00Z</dcterms:created>
  <dcterms:modified xsi:type="dcterms:W3CDTF">2021-06-16T12:51:00Z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0x01010055BB04C0AAFC5349BA49DB07D504E1BE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2021-06-16T12:51:22Z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16916f47-3e9b-4955-9fb5-e7f2dae1f1e1</vt:lpwstr>
  </property>
  <property fmtid="{D5CDD505-2E9C-101B-9397-08002B2CF9AE}" pid="9" name="MSIP_Label_8be07fcc-3295-428b-88ad-2394f5c2a736_ContentBits">
    <vt:lpwstr>0</vt:lpwstr>
  </property>
</Properties>
</file>