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341" w:rsidRDefault="007B6798" w:rsidP="007B6798">
      <w:pPr>
        <w:pStyle w:val="DocTitle"/>
        <w:rPr>
          <w:sz w:val="24"/>
          <w:szCs w:val="24"/>
        </w:rPr>
      </w:pPr>
      <w:r w:rsidRPr="0011572B">
        <w:t>Fentanyl Mucosal Agents</w:t>
      </w:r>
      <w:r>
        <w:t xml:space="preserve"> </w:t>
      </w:r>
      <w:r w:rsidRPr="00711CA3">
        <w:t>Prior</w:t>
      </w:r>
      <w:r>
        <w:t xml:space="preserve"> Authorization Fax Form</w:t>
      </w:r>
      <w:r>
        <w:br/>
      </w:r>
      <w:r>
        <w:rPr>
          <w:sz w:val="24"/>
          <w:szCs w:val="24"/>
        </w:rPr>
        <w:t>New York State Medicaid Clinical Drug Review Program</w:t>
      </w:r>
    </w:p>
    <w:p w:rsidR="0094157A" w:rsidRDefault="0094157A" w:rsidP="0094157A">
      <w:pPr>
        <w:pStyle w:val="Heading1"/>
      </w:pPr>
      <w:r>
        <w:t>Instructions</w:t>
      </w:r>
    </w:p>
    <w:p w:rsidR="0094157A" w:rsidRDefault="0094157A" w:rsidP="0094157A">
      <w:pPr>
        <w:pStyle w:val="Heading2"/>
      </w:pPr>
      <w:r w:rsidRPr="00E6479A">
        <w:t>Program Information</w:t>
      </w:r>
    </w:p>
    <w:p w:rsidR="0094157A" w:rsidRPr="0016034C" w:rsidRDefault="0094157A" w:rsidP="0094157A">
      <w:pPr>
        <w:pStyle w:val="1P"/>
      </w:pPr>
      <w:r w:rsidRPr="0016034C">
        <w:t xml:space="preserve">Drugs </w:t>
      </w:r>
      <w:r w:rsidR="00EF11DA">
        <w:t>includ</w:t>
      </w:r>
      <w:r w:rsidRPr="0016034C">
        <w:t>ed in the Clinical Drug Review Program require prior authorization.</w:t>
      </w:r>
    </w:p>
    <w:p w:rsidR="0094157A" w:rsidRPr="0016034C" w:rsidRDefault="0094157A" w:rsidP="0094157A">
      <w:pPr>
        <w:pStyle w:val="1P"/>
      </w:pPr>
      <w:r w:rsidRPr="0016034C">
        <w:t xml:space="preserve">A list of CDRP drugs is available at </w:t>
      </w:r>
      <w:hyperlink r:id="rId10" w:history="1">
        <w:r w:rsidRPr="0016034C">
          <w:rPr>
            <w:rStyle w:val="Hyperlink"/>
          </w:rPr>
          <w:t>www.nyhealth.gov</w:t>
        </w:r>
      </w:hyperlink>
      <w:r w:rsidRPr="0016034C">
        <w:t xml:space="preserve"> and at </w:t>
      </w:r>
      <w:hyperlink r:id="rId11" w:history="1">
        <w:r w:rsidRPr="0016034C">
          <w:rPr>
            <w:rStyle w:val="Hyperlink"/>
          </w:rPr>
          <w:t>http://newyork.fhsc.com</w:t>
        </w:r>
      </w:hyperlink>
      <w:r w:rsidRPr="0016034C">
        <w:t>.</w:t>
      </w:r>
    </w:p>
    <w:p w:rsidR="0094157A" w:rsidRPr="0016034C" w:rsidRDefault="0094157A" w:rsidP="0094157A">
      <w:pPr>
        <w:pStyle w:val="1P"/>
      </w:pPr>
      <w:r w:rsidRPr="0016034C">
        <w:t>Fax requests are NOT permitted for some CDRP drugs.</w:t>
      </w:r>
    </w:p>
    <w:p w:rsidR="0094157A" w:rsidRPr="00E6479A" w:rsidRDefault="0094157A" w:rsidP="0094157A">
      <w:pPr>
        <w:pStyle w:val="Heading2"/>
        <w:rPr>
          <w:u w:val="single"/>
        </w:rPr>
      </w:pPr>
      <w:r w:rsidRPr="00E6479A">
        <w:t>Prescriber Procedure</w:t>
      </w:r>
    </w:p>
    <w:p w:rsidR="0094157A" w:rsidRPr="006A1E1C" w:rsidRDefault="0094157A" w:rsidP="0094157A">
      <w:pPr>
        <w:pStyle w:val="1P"/>
        <w:rPr>
          <w:b/>
          <w:bCs/>
          <w:u w:val="single"/>
        </w:rPr>
      </w:pPr>
      <w:r w:rsidRPr="00E6479A">
        <w:t xml:space="preserve">To initiate the prior authorization process, </w:t>
      </w:r>
      <w:r>
        <w:t>please fax the completed form(s) to 1-800-268-2990</w:t>
      </w:r>
      <w:r w:rsidRPr="00E6479A">
        <w:t>.</w:t>
      </w:r>
    </w:p>
    <w:p w:rsidR="0094157A" w:rsidRPr="000B1546" w:rsidRDefault="0094157A" w:rsidP="0094157A">
      <w:pPr>
        <w:pStyle w:val="1P"/>
        <w:rPr>
          <w:b/>
          <w:bCs/>
          <w:u w:val="single"/>
        </w:rPr>
      </w:pPr>
      <w:r>
        <w:t>Following review of all of the required information, you will be contacted by the Clinical Support Center regarding prior authorization for the requested fentanyl mucosal agent.</w:t>
      </w:r>
    </w:p>
    <w:p w:rsidR="007B6798" w:rsidRDefault="007B6798">
      <w:r>
        <w:br w:type="page"/>
      </w:r>
    </w:p>
    <w:p w:rsidR="007B6798" w:rsidRPr="009C5C89" w:rsidRDefault="007B6798" w:rsidP="007B6798">
      <w:pPr>
        <w:pStyle w:val="Instructionaltext2"/>
        <w:rPr>
          <w:sz w:val="32"/>
          <w:szCs w:val="32"/>
        </w:rPr>
      </w:pPr>
      <w:r w:rsidRPr="009C5C89">
        <w:rPr>
          <w:sz w:val="32"/>
          <w:szCs w:val="32"/>
        </w:rPr>
        <w:lastRenderedPageBreak/>
        <w:t>Please fax this form and all supporting documentation to 1-800-268-2990.</w:t>
      </w:r>
    </w:p>
    <w:tbl>
      <w:tblPr>
        <w:tblW w:w="10085"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29" w:type="dxa"/>
          <w:bottom w:w="43" w:type="dxa"/>
          <w:right w:w="29" w:type="dxa"/>
        </w:tblCellMar>
        <w:tblLook w:val="0000"/>
      </w:tblPr>
      <w:tblGrid>
        <w:gridCol w:w="7652"/>
        <w:gridCol w:w="2433"/>
      </w:tblGrid>
      <w:tr w:rsidR="007B6798" w:rsidRPr="00C77A20" w:rsidTr="00DA67C9">
        <w:trPr>
          <w:tblHeader/>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55165E"/>
            <w:vAlign w:val="center"/>
          </w:tcPr>
          <w:p w:rsidR="007B6798" w:rsidRPr="00A25F3E" w:rsidRDefault="007B6798" w:rsidP="00DA67C9">
            <w:pPr>
              <w:pStyle w:val="SECTIONHEADER"/>
            </w:pPr>
            <w:r>
              <w:t>Enrollee Information</w:t>
            </w:r>
          </w:p>
        </w:tc>
      </w:tr>
      <w:tr w:rsidR="007B6798" w:rsidRPr="00C012AF" w:rsidTr="002A25BE">
        <w:trPr>
          <w:jc w:val="center"/>
        </w:trPr>
        <w:tc>
          <w:tcPr>
            <w:tcW w:w="3794" w:type="pct"/>
            <w:tcBorders>
              <w:top w:val="single" w:sz="4" w:space="0" w:color="auto"/>
              <w:bottom w:val="single" w:sz="4" w:space="0" w:color="auto"/>
            </w:tcBorders>
            <w:shd w:val="clear" w:color="auto" w:fill="auto"/>
          </w:tcPr>
          <w:p w:rsidR="007B6798" w:rsidRDefault="007B6798" w:rsidP="000E48AC">
            <w:pPr>
              <w:pStyle w:val="FIELDNAMES0"/>
            </w:pPr>
            <w:r>
              <w:t>Enrollee Name</w:t>
            </w:r>
            <w:r w:rsidRPr="00245913">
              <w:t>:</w:t>
            </w:r>
          </w:p>
          <w:p w:rsidR="007B6798" w:rsidRDefault="00755399" w:rsidP="002A25BE">
            <w:pPr>
              <w:pStyle w:val="TypedText"/>
            </w:pPr>
            <w:r>
              <w:fldChar w:fldCharType="begin">
                <w:ffData>
                  <w:name w:val="Text36"/>
                  <w:enabled/>
                  <w:calcOnExit w:val="0"/>
                  <w:textInput/>
                </w:ffData>
              </w:fldChar>
            </w:r>
            <w:bookmarkStart w:id="0" w:name="Text36"/>
            <w:r w:rsidR="007B6798">
              <w:instrText xml:space="preserve"> FORMTEXT </w:instrText>
            </w:r>
            <w:r>
              <w:fldChar w:fldCharType="separate"/>
            </w:r>
            <w:r w:rsidR="007B6798">
              <w:rPr>
                <w:noProof/>
              </w:rPr>
              <w:t> </w:t>
            </w:r>
            <w:r w:rsidR="007B6798">
              <w:rPr>
                <w:noProof/>
              </w:rPr>
              <w:t> </w:t>
            </w:r>
            <w:r w:rsidR="007B6798">
              <w:rPr>
                <w:noProof/>
              </w:rPr>
              <w:t> </w:t>
            </w:r>
            <w:r w:rsidR="007B6798">
              <w:rPr>
                <w:noProof/>
              </w:rPr>
              <w:t> </w:t>
            </w:r>
            <w:r w:rsidR="007B6798">
              <w:rPr>
                <w:noProof/>
              </w:rPr>
              <w:t> </w:t>
            </w:r>
            <w:r>
              <w:fldChar w:fldCharType="end"/>
            </w:r>
            <w:bookmarkEnd w:id="0"/>
          </w:p>
        </w:tc>
        <w:tc>
          <w:tcPr>
            <w:tcW w:w="1206" w:type="pct"/>
            <w:tcBorders>
              <w:top w:val="single" w:sz="4" w:space="0" w:color="auto"/>
              <w:bottom w:val="single" w:sz="4" w:space="0" w:color="auto"/>
            </w:tcBorders>
            <w:shd w:val="clear" w:color="auto" w:fill="auto"/>
          </w:tcPr>
          <w:p w:rsidR="007B6798" w:rsidRDefault="007B6798" w:rsidP="002A25BE">
            <w:pPr>
              <w:pStyle w:val="FIELDNAMES0"/>
            </w:pPr>
            <w:r>
              <w:t>Date of Birth:</w:t>
            </w:r>
          </w:p>
          <w:bookmarkStart w:id="1" w:name="Text52"/>
          <w:p w:rsidR="007B6798" w:rsidRPr="00EA702E" w:rsidRDefault="00755399" w:rsidP="002A25BE">
            <w:pPr>
              <w:pStyle w:val="TypedText"/>
            </w:pPr>
            <w:r>
              <w:fldChar w:fldCharType="begin">
                <w:ffData>
                  <w:name w:val="Text52"/>
                  <w:enabled/>
                  <w:calcOnExit w:val="0"/>
                  <w:textInput>
                    <w:type w:val="date"/>
                  </w:textInput>
                </w:ffData>
              </w:fldChar>
            </w:r>
            <w:r w:rsidR="007B6798">
              <w:instrText xml:space="preserve"> FORMTEXT </w:instrText>
            </w:r>
            <w:r>
              <w:fldChar w:fldCharType="separate"/>
            </w:r>
            <w:r w:rsidR="007B6798">
              <w:rPr>
                <w:noProof/>
              </w:rPr>
              <w:t> </w:t>
            </w:r>
            <w:r w:rsidR="007B6798">
              <w:rPr>
                <w:noProof/>
              </w:rPr>
              <w:t> </w:t>
            </w:r>
            <w:r w:rsidR="007B6798">
              <w:rPr>
                <w:noProof/>
              </w:rPr>
              <w:t> </w:t>
            </w:r>
            <w:r w:rsidR="007B6798">
              <w:rPr>
                <w:noProof/>
              </w:rPr>
              <w:t> </w:t>
            </w:r>
            <w:r w:rsidR="007B6798">
              <w:rPr>
                <w:noProof/>
              </w:rPr>
              <w:t> </w:t>
            </w:r>
            <w:r>
              <w:fldChar w:fldCharType="end"/>
            </w:r>
            <w:bookmarkEnd w:id="1"/>
          </w:p>
        </w:tc>
      </w:tr>
      <w:tr w:rsidR="007B6798" w:rsidRPr="00C012AF" w:rsidTr="002A25BE">
        <w:trPr>
          <w:jc w:val="center"/>
        </w:trPr>
        <w:tc>
          <w:tcPr>
            <w:tcW w:w="5000" w:type="pct"/>
            <w:gridSpan w:val="2"/>
            <w:tcBorders>
              <w:top w:val="single" w:sz="4" w:space="0" w:color="auto"/>
              <w:bottom w:val="single" w:sz="4" w:space="0" w:color="auto"/>
            </w:tcBorders>
            <w:shd w:val="clear" w:color="auto" w:fill="auto"/>
          </w:tcPr>
          <w:p w:rsidR="007B6798" w:rsidRDefault="007B6798" w:rsidP="000E48AC">
            <w:pPr>
              <w:pStyle w:val="FIELDNAMES0"/>
            </w:pPr>
            <w:r>
              <w:t>enrollee medicaid id number (2 letters, 5 numbers, 1 letter):</w:t>
            </w:r>
          </w:p>
          <w:p w:rsidR="007B6798" w:rsidRPr="00EA702E" w:rsidRDefault="00755399" w:rsidP="002A25BE">
            <w:pPr>
              <w:pStyle w:val="TypedText"/>
            </w:pPr>
            <w:r>
              <w:fldChar w:fldCharType="begin">
                <w:ffData>
                  <w:name w:val="Text41"/>
                  <w:enabled/>
                  <w:calcOnExit w:val="0"/>
                  <w:textInput>
                    <w:maxLength w:val="8"/>
                  </w:textInput>
                </w:ffData>
              </w:fldChar>
            </w:r>
            <w:r w:rsidR="007B6798">
              <w:instrText xml:space="preserve"> FORMTEXT </w:instrText>
            </w:r>
            <w:r>
              <w:fldChar w:fldCharType="separate"/>
            </w:r>
            <w:r w:rsidR="007B6798">
              <w:rPr>
                <w:noProof/>
              </w:rPr>
              <w:t> </w:t>
            </w:r>
            <w:r w:rsidR="007B6798">
              <w:rPr>
                <w:noProof/>
              </w:rPr>
              <w:t> </w:t>
            </w:r>
            <w:r w:rsidR="007B6798">
              <w:rPr>
                <w:noProof/>
              </w:rPr>
              <w:t> </w:t>
            </w:r>
            <w:r w:rsidR="007B6798">
              <w:rPr>
                <w:noProof/>
              </w:rPr>
              <w:t> </w:t>
            </w:r>
            <w:r w:rsidR="007B6798">
              <w:rPr>
                <w:noProof/>
              </w:rPr>
              <w:t> </w:t>
            </w:r>
            <w:r>
              <w:fldChar w:fldCharType="end"/>
            </w:r>
          </w:p>
        </w:tc>
      </w:tr>
    </w:tbl>
    <w:p w:rsidR="007B6798" w:rsidRDefault="007B6798" w:rsidP="007B6798">
      <w:pPr>
        <w:pStyle w:val="linefiller"/>
      </w:pPr>
    </w:p>
    <w:tbl>
      <w:tblPr>
        <w:tblW w:w="0" w:type="auto"/>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29" w:type="dxa"/>
          <w:bottom w:w="43" w:type="dxa"/>
          <w:right w:w="29" w:type="dxa"/>
        </w:tblCellMar>
        <w:tblLook w:val="0000"/>
      </w:tblPr>
      <w:tblGrid>
        <w:gridCol w:w="5045"/>
        <w:gridCol w:w="2524"/>
        <w:gridCol w:w="2524"/>
      </w:tblGrid>
      <w:tr w:rsidR="007B6798" w:rsidRPr="00C77A20" w:rsidTr="001A4C36">
        <w:trPr>
          <w:tblHeader/>
          <w:jc w:val="center"/>
        </w:trPr>
        <w:tc>
          <w:tcPr>
            <w:tcW w:w="10093" w:type="dxa"/>
            <w:gridSpan w:val="3"/>
            <w:tcBorders>
              <w:top w:val="single" w:sz="4" w:space="0" w:color="auto"/>
              <w:left w:val="single" w:sz="4" w:space="0" w:color="auto"/>
              <w:bottom w:val="single" w:sz="4" w:space="0" w:color="auto"/>
              <w:right w:val="single" w:sz="4" w:space="0" w:color="auto"/>
            </w:tcBorders>
            <w:shd w:val="clear" w:color="auto" w:fill="55165E"/>
            <w:vAlign w:val="center"/>
          </w:tcPr>
          <w:p w:rsidR="007B6798" w:rsidRPr="00A25F3E" w:rsidRDefault="007B6798" w:rsidP="00DA67C9">
            <w:pPr>
              <w:pStyle w:val="SECTIONHEADER"/>
            </w:pPr>
            <w:r>
              <w:t>Prescriber Information</w:t>
            </w:r>
          </w:p>
        </w:tc>
      </w:tr>
      <w:tr w:rsidR="007B6798" w:rsidRPr="00C012AF" w:rsidTr="001A4C36">
        <w:trPr>
          <w:jc w:val="center"/>
        </w:trPr>
        <w:tc>
          <w:tcPr>
            <w:tcW w:w="5045" w:type="dxa"/>
            <w:tcBorders>
              <w:top w:val="single" w:sz="4" w:space="0" w:color="auto"/>
              <w:bottom w:val="single" w:sz="4" w:space="0" w:color="auto"/>
            </w:tcBorders>
            <w:shd w:val="clear" w:color="auto" w:fill="auto"/>
          </w:tcPr>
          <w:p w:rsidR="007B6798" w:rsidRDefault="007B6798" w:rsidP="000E48AC">
            <w:pPr>
              <w:pStyle w:val="FIELDNAMES0"/>
            </w:pPr>
            <w:r>
              <w:t>prescriber Name</w:t>
            </w:r>
            <w:r w:rsidRPr="00245913">
              <w:t>:</w:t>
            </w:r>
          </w:p>
          <w:p w:rsidR="007B6798" w:rsidRDefault="00755399" w:rsidP="002A25BE">
            <w:pPr>
              <w:pStyle w:val="TypedText"/>
            </w:pPr>
            <w:r>
              <w:fldChar w:fldCharType="begin">
                <w:ffData>
                  <w:name w:val=""/>
                  <w:enabled/>
                  <w:calcOnExit w:val="0"/>
                  <w:textInput/>
                </w:ffData>
              </w:fldChar>
            </w:r>
            <w:r w:rsidR="007B6798">
              <w:instrText xml:space="preserve"> FORMTEXT </w:instrText>
            </w:r>
            <w:r>
              <w:fldChar w:fldCharType="separate"/>
            </w:r>
            <w:r w:rsidR="007B6798">
              <w:rPr>
                <w:noProof/>
              </w:rPr>
              <w:t> </w:t>
            </w:r>
            <w:r w:rsidR="007B6798">
              <w:rPr>
                <w:noProof/>
              </w:rPr>
              <w:t> </w:t>
            </w:r>
            <w:r w:rsidR="007B6798">
              <w:rPr>
                <w:noProof/>
              </w:rPr>
              <w:t> </w:t>
            </w:r>
            <w:r w:rsidR="007B6798">
              <w:rPr>
                <w:noProof/>
              </w:rPr>
              <w:t> </w:t>
            </w:r>
            <w:r w:rsidR="007B6798">
              <w:rPr>
                <w:noProof/>
              </w:rPr>
              <w:t> </w:t>
            </w:r>
            <w:r>
              <w:fldChar w:fldCharType="end"/>
            </w:r>
          </w:p>
        </w:tc>
        <w:tc>
          <w:tcPr>
            <w:tcW w:w="5048" w:type="dxa"/>
            <w:gridSpan w:val="2"/>
            <w:tcBorders>
              <w:top w:val="single" w:sz="4" w:space="0" w:color="auto"/>
              <w:bottom w:val="single" w:sz="4" w:space="0" w:color="auto"/>
            </w:tcBorders>
            <w:shd w:val="clear" w:color="auto" w:fill="auto"/>
          </w:tcPr>
          <w:p w:rsidR="007B6798" w:rsidRDefault="007B6798" w:rsidP="000E48AC">
            <w:pPr>
              <w:pStyle w:val="FIELDNAMES0"/>
            </w:pPr>
            <w:r>
              <w:t>contact person:</w:t>
            </w:r>
          </w:p>
          <w:p w:rsidR="007B6798" w:rsidRPr="00EA702E" w:rsidRDefault="00755399" w:rsidP="002A25BE">
            <w:pPr>
              <w:pStyle w:val="TypedText"/>
            </w:pPr>
            <w:r>
              <w:fldChar w:fldCharType="begin">
                <w:ffData>
                  <w:name w:val="Text43"/>
                  <w:enabled/>
                  <w:calcOnExit w:val="0"/>
                  <w:textInput/>
                </w:ffData>
              </w:fldChar>
            </w:r>
            <w:r w:rsidR="007B6798">
              <w:instrText xml:space="preserve"> FORMTEXT </w:instrText>
            </w:r>
            <w:r>
              <w:fldChar w:fldCharType="separate"/>
            </w:r>
            <w:r w:rsidR="007B6798">
              <w:rPr>
                <w:noProof/>
              </w:rPr>
              <w:t> </w:t>
            </w:r>
            <w:r w:rsidR="007B6798">
              <w:rPr>
                <w:noProof/>
              </w:rPr>
              <w:t> </w:t>
            </w:r>
            <w:r w:rsidR="007B6798">
              <w:rPr>
                <w:noProof/>
              </w:rPr>
              <w:t> </w:t>
            </w:r>
            <w:r w:rsidR="007B6798">
              <w:rPr>
                <w:noProof/>
              </w:rPr>
              <w:t> </w:t>
            </w:r>
            <w:r w:rsidR="007B6798">
              <w:rPr>
                <w:noProof/>
              </w:rPr>
              <w:t> </w:t>
            </w:r>
            <w:r>
              <w:fldChar w:fldCharType="end"/>
            </w:r>
          </w:p>
        </w:tc>
      </w:tr>
      <w:tr w:rsidR="007B6798" w:rsidRPr="00C012AF" w:rsidTr="001A4C36">
        <w:trPr>
          <w:jc w:val="center"/>
        </w:trPr>
        <w:tc>
          <w:tcPr>
            <w:tcW w:w="5045" w:type="dxa"/>
            <w:tcBorders>
              <w:top w:val="single" w:sz="4" w:space="0" w:color="auto"/>
              <w:bottom w:val="single" w:sz="4" w:space="0" w:color="auto"/>
            </w:tcBorders>
            <w:shd w:val="clear" w:color="auto" w:fill="auto"/>
          </w:tcPr>
          <w:p w:rsidR="007B6798" w:rsidRDefault="007B6798" w:rsidP="000E48AC">
            <w:pPr>
              <w:pStyle w:val="FIELDNAMES0"/>
            </w:pPr>
            <w:r>
              <w:t>prescriber 10-digit national provider identifier (NPI):</w:t>
            </w:r>
          </w:p>
          <w:p w:rsidR="007B6798" w:rsidRPr="00326463" w:rsidRDefault="00755399" w:rsidP="002A25BE">
            <w:pPr>
              <w:pStyle w:val="TypedText"/>
            </w:pPr>
            <w:r>
              <w:fldChar w:fldCharType="begin">
                <w:ffData>
                  <w:name w:val="Text42"/>
                  <w:enabled/>
                  <w:calcOnExit w:val="0"/>
                  <w:textInput>
                    <w:maxLength w:val="10"/>
                  </w:textInput>
                </w:ffData>
              </w:fldChar>
            </w:r>
            <w:r w:rsidR="007B6798">
              <w:instrText xml:space="preserve"> FORMTEXT </w:instrText>
            </w:r>
            <w:r>
              <w:fldChar w:fldCharType="separate"/>
            </w:r>
            <w:r w:rsidR="007B6798">
              <w:rPr>
                <w:noProof/>
              </w:rPr>
              <w:t> </w:t>
            </w:r>
            <w:r w:rsidR="007B6798">
              <w:rPr>
                <w:noProof/>
              </w:rPr>
              <w:t> </w:t>
            </w:r>
            <w:r w:rsidR="007B6798">
              <w:rPr>
                <w:noProof/>
              </w:rPr>
              <w:t> </w:t>
            </w:r>
            <w:r w:rsidR="007B6798">
              <w:rPr>
                <w:noProof/>
              </w:rPr>
              <w:t> </w:t>
            </w:r>
            <w:r w:rsidR="007B6798">
              <w:rPr>
                <w:noProof/>
              </w:rPr>
              <w:t> </w:t>
            </w:r>
            <w:r>
              <w:fldChar w:fldCharType="end"/>
            </w:r>
          </w:p>
        </w:tc>
        <w:tc>
          <w:tcPr>
            <w:tcW w:w="2524" w:type="dxa"/>
            <w:tcBorders>
              <w:top w:val="single" w:sz="4" w:space="0" w:color="auto"/>
              <w:bottom w:val="single" w:sz="4" w:space="0" w:color="auto"/>
            </w:tcBorders>
            <w:shd w:val="clear" w:color="auto" w:fill="auto"/>
          </w:tcPr>
          <w:p w:rsidR="007B6798" w:rsidRDefault="007B6798" w:rsidP="002A25BE">
            <w:pPr>
              <w:pStyle w:val="FIELDNAMES0"/>
            </w:pPr>
            <w:r>
              <w:t>office Phone Number:</w:t>
            </w:r>
          </w:p>
          <w:p w:rsidR="007B6798" w:rsidRPr="00326463" w:rsidRDefault="00755399" w:rsidP="002A25BE">
            <w:pPr>
              <w:pStyle w:val="TypedText"/>
            </w:pPr>
            <w:r>
              <w:fldChar w:fldCharType="begin">
                <w:ffData>
                  <w:name w:val=""/>
                  <w:enabled/>
                  <w:calcOnExit w:val="0"/>
                  <w:textInput>
                    <w:type w:val="number"/>
                    <w:maxLength w:val="10"/>
                    <w:format w:val="(###000) ###000-####0000"/>
                  </w:textInput>
                </w:ffData>
              </w:fldChar>
            </w:r>
            <w:r w:rsidR="007B6798">
              <w:instrText xml:space="preserve"> FORMTEXT </w:instrText>
            </w:r>
            <w:r>
              <w:fldChar w:fldCharType="separate"/>
            </w:r>
            <w:r w:rsidR="007B6798">
              <w:rPr>
                <w:noProof/>
              </w:rPr>
              <w:t> </w:t>
            </w:r>
            <w:r w:rsidR="007B6798">
              <w:rPr>
                <w:noProof/>
              </w:rPr>
              <w:t> </w:t>
            </w:r>
            <w:r w:rsidR="007B6798">
              <w:rPr>
                <w:noProof/>
              </w:rPr>
              <w:t> </w:t>
            </w:r>
            <w:r w:rsidR="007B6798">
              <w:rPr>
                <w:noProof/>
              </w:rPr>
              <w:t> </w:t>
            </w:r>
            <w:r w:rsidR="007B6798">
              <w:rPr>
                <w:noProof/>
              </w:rPr>
              <w:t> </w:t>
            </w:r>
            <w:r>
              <w:fldChar w:fldCharType="end"/>
            </w:r>
          </w:p>
        </w:tc>
        <w:tc>
          <w:tcPr>
            <w:tcW w:w="2524" w:type="dxa"/>
            <w:tcBorders>
              <w:top w:val="single" w:sz="4" w:space="0" w:color="auto"/>
              <w:bottom w:val="single" w:sz="4" w:space="0" w:color="auto"/>
            </w:tcBorders>
            <w:shd w:val="clear" w:color="auto" w:fill="auto"/>
          </w:tcPr>
          <w:p w:rsidR="007B6798" w:rsidRDefault="007B6798" w:rsidP="002A25BE">
            <w:pPr>
              <w:pStyle w:val="FIELDNAMES0"/>
            </w:pPr>
            <w:r>
              <w:t>office Fax number:</w:t>
            </w:r>
          </w:p>
          <w:p w:rsidR="007B6798" w:rsidRDefault="00755399" w:rsidP="002A25BE">
            <w:pPr>
              <w:pStyle w:val="TypedText"/>
            </w:pPr>
            <w:r>
              <w:fldChar w:fldCharType="begin">
                <w:ffData>
                  <w:name w:val=""/>
                  <w:enabled/>
                  <w:calcOnExit w:val="0"/>
                  <w:textInput>
                    <w:type w:val="number"/>
                    <w:maxLength w:val="10"/>
                    <w:format w:val="(###000) ###000-####0000"/>
                  </w:textInput>
                </w:ffData>
              </w:fldChar>
            </w:r>
            <w:r w:rsidR="007B6798">
              <w:instrText xml:space="preserve"> FORMTEXT </w:instrText>
            </w:r>
            <w:r>
              <w:fldChar w:fldCharType="separate"/>
            </w:r>
            <w:r w:rsidR="007B6798">
              <w:rPr>
                <w:noProof/>
              </w:rPr>
              <w:t> </w:t>
            </w:r>
            <w:r w:rsidR="007B6798">
              <w:rPr>
                <w:noProof/>
              </w:rPr>
              <w:t> </w:t>
            </w:r>
            <w:r w:rsidR="007B6798">
              <w:rPr>
                <w:noProof/>
              </w:rPr>
              <w:t> </w:t>
            </w:r>
            <w:r w:rsidR="007B6798">
              <w:rPr>
                <w:noProof/>
              </w:rPr>
              <w:t> </w:t>
            </w:r>
            <w:r w:rsidR="007B6798">
              <w:rPr>
                <w:noProof/>
              </w:rPr>
              <w:t> </w:t>
            </w:r>
            <w:r>
              <w:fldChar w:fldCharType="end"/>
            </w:r>
          </w:p>
        </w:tc>
      </w:tr>
    </w:tbl>
    <w:p w:rsidR="007B6798" w:rsidRDefault="007B6798" w:rsidP="007B6798">
      <w:pPr>
        <w:pStyle w:val="linefiller"/>
      </w:pPr>
    </w:p>
    <w:tbl>
      <w:tblPr>
        <w:tblW w:w="0" w:type="auto"/>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29" w:type="dxa"/>
          <w:bottom w:w="43" w:type="dxa"/>
          <w:right w:w="29" w:type="dxa"/>
        </w:tblCellMar>
        <w:tblLook w:val="0000"/>
      </w:tblPr>
      <w:tblGrid>
        <w:gridCol w:w="905"/>
        <w:gridCol w:w="4682"/>
        <w:gridCol w:w="4503"/>
      </w:tblGrid>
      <w:tr w:rsidR="007B6798" w:rsidRPr="00C77A20" w:rsidTr="00BD69C7">
        <w:trPr>
          <w:cantSplit/>
          <w:tblHeader/>
          <w:jc w:val="center"/>
        </w:trPr>
        <w:tc>
          <w:tcPr>
            <w:tcW w:w="10090" w:type="dxa"/>
            <w:gridSpan w:val="3"/>
            <w:tcBorders>
              <w:top w:val="single" w:sz="4" w:space="0" w:color="auto"/>
              <w:left w:val="single" w:sz="4" w:space="0" w:color="auto"/>
              <w:bottom w:val="single" w:sz="4" w:space="0" w:color="auto"/>
              <w:right w:val="single" w:sz="4" w:space="0" w:color="auto"/>
            </w:tcBorders>
            <w:shd w:val="clear" w:color="auto" w:fill="55165E"/>
            <w:vAlign w:val="center"/>
          </w:tcPr>
          <w:p w:rsidR="007B6798" w:rsidRPr="00A25F3E" w:rsidRDefault="007B6798" w:rsidP="00DA67C9">
            <w:pPr>
              <w:pStyle w:val="SECTIONHEADER"/>
            </w:pPr>
            <w:r>
              <w:t>Drug Information</w:t>
            </w:r>
          </w:p>
        </w:tc>
      </w:tr>
      <w:tr w:rsidR="007B6798" w:rsidRPr="00C73741" w:rsidTr="00B44E2B">
        <w:trPr>
          <w:cantSplit/>
          <w:jc w:val="center"/>
        </w:trPr>
        <w:tc>
          <w:tcPr>
            <w:tcW w:w="10090" w:type="dxa"/>
            <w:gridSpan w:val="3"/>
            <w:tcBorders>
              <w:bottom w:val="single" w:sz="4" w:space="0" w:color="auto"/>
            </w:tcBorders>
            <w:shd w:val="clear" w:color="auto" w:fill="F2F2F2" w:themeFill="background1" w:themeFillShade="F2"/>
            <w:vAlign w:val="bottom"/>
          </w:tcPr>
          <w:p w:rsidR="007B6798" w:rsidRDefault="007B6798" w:rsidP="002A25BE">
            <w:pPr>
              <w:pStyle w:val="SUBHEADING"/>
              <w:rPr>
                <w:szCs w:val="20"/>
              </w:rPr>
            </w:pPr>
            <w:r>
              <w:rPr>
                <w:szCs w:val="20"/>
              </w:rPr>
              <w:t>Which drug are you requesting? (Document name, strength, direction, and quantity.)</w:t>
            </w:r>
          </w:p>
        </w:tc>
      </w:tr>
      <w:tr w:rsidR="007B6798" w:rsidRPr="00C73741" w:rsidTr="00B44E2B">
        <w:trPr>
          <w:cantSplit/>
          <w:trHeight w:val="105"/>
          <w:jc w:val="center"/>
        </w:trPr>
        <w:tc>
          <w:tcPr>
            <w:tcW w:w="905" w:type="dxa"/>
            <w:vMerge w:val="restart"/>
            <w:tcBorders>
              <w:right w:val="nil"/>
            </w:tcBorders>
            <w:shd w:val="clear" w:color="auto" w:fill="auto"/>
          </w:tcPr>
          <w:p w:rsidR="007B6798" w:rsidRDefault="007B6798" w:rsidP="00DA67C9">
            <w:pPr>
              <w:pStyle w:val="FIELDNAMES0"/>
            </w:pPr>
            <w:r>
              <w:t>Name:</w:t>
            </w:r>
          </w:p>
        </w:tc>
        <w:tc>
          <w:tcPr>
            <w:tcW w:w="4682" w:type="dxa"/>
            <w:tcBorders>
              <w:left w:val="nil"/>
              <w:bottom w:val="nil"/>
              <w:right w:val="nil"/>
            </w:tcBorders>
            <w:shd w:val="clear" w:color="auto" w:fill="auto"/>
            <w:vAlign w:val="center"/>
          </w:tcPr>
          <w:p w:rsidR="007B6798" w:rsidRPr="003A1656" w:rsidRDefault="00755399" w:rsidP="003A1656">
            <w:pPr>
              <w:pStyle w:val="CHECKBOXTEXT"/>
            </w:pPr>
            <w:r w:rsidRPr="003A1656">
              <w:fldChar w:fldCharType="begin">
                <w:ffData>
                  <w:name w:val="Check1"/>
                  <w:enabled/>
                  <w:calcOnExit w:val="0"/>
                  <w:checkBox>
                    <w:sizeAuto/>
                    <w:default w:val="0"/>
                  </w:checkBox>
                </w:ffData>
              </w:fldChar>
            </w:r>
            <w:r w:rsidR="007B6798" w:rsidRPr="003A1656">
              <w:instrText xml:space="preserve"> FORMCHECKBOX </w:instrText>
            </w:r>
            <w:r>
              <w:fldChar w:fldCharType="separate"/>
            </w:r>
            <w:r w:rsidRPr="003A1656">
              <w:fldChar w:fldCharType="end"/>
            </w:r>
            <w:r w:rsidR="007B6798" w:rsidRPr="003A1656">
              <w:t xml:space="preserve">  Abstral® (fentanyl sublingual tablet) </w:t>
            </w:r>
          </w:p>
        </w:tc>
        <w:tc>
          <w:tcPr>
            <w:tcW w:w="4503" w:type="dxa"/>
            <w:tcBorders>
              <w:left w:val="nil"/>
              <w:bottom w:val="nil"/>
            </w:tcBorders>
            <w:shd w:val="clear" w:color="auto" w:fill="auto"/>
            <w:vAlign w:val="center"/>
          </w:tcPr>
          <w:p w:rsidR="007B6798" w:rsidRPr="003A1656" w:rsidRDefault="00755399" w:rsidP="0010079B">
            <w:pPr>
              <w:pStyle w:val="CHECKBOXTEXT"/>
            </w:pPr>
            <w:r w:rsidRPr="003A1656">
              <w:fldChar w:fldCharType="begin">
                <w:ffData>
                  <w:name w:val="Check3"/>
                  <w:enabled/>
                  <w:calcOnExit w:val="0"/>
                  <w:checkBox>
                    <w:sizeAuto/>
                    <w:default w:val="0"/>
                  </w:checkBox>
                </w:ffData>
              </w:fldChar>
            </w:r>
            <w:r w:rsidR="007B6798" w:rsidRPr="003A1656">
              <w:instrText xml:space="preserve"> FORMCHECKBOX </w:instrText>
            </w:r>
            <w:r>
              <w:fldChar w:fldCharType="separate"/>
            </w:r>
            <w:r w:rsidRPr="003A1656">
              <w:fldChar w:fldCharType="end"/>
            </w:r>
            <w:r w:rsidR="007B6798" w:rsidRPr="003A1656">
              <w:t xml:space="preserve">  </w:t>
            </w:r>
            <w:r w:rsidR="0010079B">
              <w:t>Lazanda</w:t>
            </w:r>
            <w:r w:rsidR="0010079B" w:rsidRPr="003A1656">
              <w:t>®</w:t>
            </w:r>
            <w:r w:rsidR="007B6798" w:rsidRPr="003A1656">
              <w:t xml:space="preserve"> (fentanyl </w:t>
            </w:r>
            <w:r w:rsidR="0010079B">
              <w:t>nasal spray</w:t>
            </w:r>
            <w:r w:rsidR="007B6798" w:rsidRPr="003A1656">
              <w:t>)</w:t>
            </w:r>
          </w:p>
        </w:tc>
      </w:tr>
      <w:tr w:rsidR="007B6798" w:rsidRPr="00C73741" w:rsidTr="00B44E2B">
        <w:trPr>
          <w:cantSplit/>
          <w:trHeight w:val="105"/>
          <w:jc w:val="center"/>
        </w:trPr>
        <w:tc>
          <w:tcPr>
            <w:tcW w:w="905" w:type="dxa"/>
            <w:vMerge/>
            <w:tcBorders>
              <w:right w:val="nil"/>
            </w:tcBorders>
            <w:shd w:val="clear" w:color="auto" w:fill="auto"/>
            <w:vAlign w:val="center"/>
          </w:tcPr>
          <w:p w:rsidR="007B6798" w:rsidRDefault="007B6798" w:rsidP="002A25BE">
            <w:pPr>
              <w:pStyle w:val="FIELDNAMES0"/>
            </w:pPr>
          </w:p>
        </w:tc>
        <w:tc>
          <w:tcPr>
            <w:tcW w:w="4682" w:type="dxa"/>
            <w:tcBorders>
              <w:top w:val="nil"/>
              <w:left w:val="nil"/>
              <w:bottom w:val="nil"/>
              <w:right w:val="nil"/>
            </w:tcBorders>
            <w:shd w:val="clear" w:color="auto" w:fill="auto"/>
            <w:vAlign w:val="center"/>
          </w:tcPr>
          <w:p w:rsidR="007B6798" w:rsidRPr="003A1656" w:rsidRDefault="00755399" w:rsidP="003A1656">
            <w:pPr>
              <w:pStyle w:val="CHECKBOXTEXT"/>
            </w:pPr>
            <w:r w:rsidRPr="003A1656">
              <w:fldChar w:fldCharType="begin">
                <w:ffData>
                  <w:name w:val="Check1"/>
                  <w:enabled/>
                  <w:calcOnExit w:val="0"/>
                  <w:checkBox>
                    <w:sizeAuto/>
                    <w:default w:val="0"/>
                  </w:checkBox>
                </w:ffData>
              </w:fldChar>
            </w:r>
            <w:bookmarkStart w:id="2" w:name="Check1"/>
            <w:r w:rsidR="007B6798" w:rsidRPr="003A1656">
              <w:instrText xml:space="preserve"> FORMCHECKBOX </w:instrText>
            </w:r>
            <w:r>
              <w:fldChar w:fldCharType="separate"/>
            </w:r>
            <w:r w:rsidRPr="003A1656">
              <w:fldChar w:fldCharType="end"/>
            </w:r>
            <w:bookmarkEnd w:id="2"/>
            <w:r w:rsidR="007B6798" w:rsidRPr="003A1656">
              <w:t xml:space="preserve">  Actiq® (fentanyl lozenge)</w:t>
            </w:r>
          </w:p>
        </w:tc>
        <w:tc>
          <w:tcPr>
            <w:tcW w:w="4503" w:type="dxa"/>
            <w:tcBorders>
              <w:top w:val="nil"/>
              <w:left w:val="nil"/>
              <w:bottom w:val="nil"/>
            </w:tcBorders>
            <w:shd w:val="clear" w:color="auto" w:fill="auto"/>
            <w:vAlign w:val="center"/>
          </w:tcPr>
          <w:p w:rsidR="007B6798" w:rsidRPr="003A1656" w:rsidRDefault="00755399" w:rsidP="003A1656">
            <w:pPr>
              <w:pStyle w:val="CHECKBOXTEXT"/>
            </w:pPr>
            <w:r w:rsidRPr="003A1656">
              <w:fldChar w:fldCharType="begin">
                <w:ffData>
                  <w:name w:val="Check3"/>
                  <w:enabled/>
                  <w:calcOnExit w:val="0"/>
                  <w:checkBox>
                    <w:sizeAuto/>
                    <w:default w:val="0"/>
                  </w:checkBox>
                </w:ffData>
              </w:fldChar>
            </w:r>
            <w:r w:rsidR="007B6798" w:rsidRPr="003A1656">
              <w:instrText xml:space="preserve"> FORMCHECKBOX </w:instrText>
            </w:r>
            <w:r>
              <w:fldChar w:fldCharType="separate"/>
            </w:r>
            <w:r w:rsidRPr="003A1656">
              <w:fldChar w:fldCharType="end"/>
            </w:r>
            <w:r w:rsidR="007B6798" w:rsidRPr="003A1656">
              <w:t xml:space="preserve">  </w:t>
            </w:r>
            <w:r w:rsidR="0010079B" w:rsidRPr="003A1656">
              <w:t>Onsolis®</w:t>
            </w:r>
            <w:r w:rsidR="0010079B" w:rsidRPr="003A1656" w:rsidDel="0010079B">
              <w:t xml:space="preserve"> </w:t>
            </w:r>
            <w:r w:rsidR="0010079B" w:rsidRPr="003A1656">
              <w:t>(fentanyl buccal soluble film)</w:t>
            </w:r>
          </w:p>
        </w:tc>
      </w:tr>
      <w:tr w:rsidR="007B6798" w:rsidRPr="00C73741" w:rsidTr="00B44E2B">
        <w:trPr>
          <w:cantSplit/>
          <w:trHeight w:val="105"/>
          <w:jc w:val="center"/>
        </w:trPr>
        <w:tc>
          <w:tcPr>
            <w:tcW w:w="905" w:type="dxa"/>
            <w:vMerge/>
            <w:tcBorders>
              <w:right w:val="nil"/>
            </w:tcBorders>
            <w:shd w:val="clear" w:color="auto" w:fill="auto"/>
            <w:vAlign w:val="center"/>
          </w:tcPr>
          <w:p w:rsidR="007B6798" w:rsidRDefault="007B6798" w:rsidP="002A25BE">
            <w:pPr>
              <w:pStyle w:val="FIELDNAMES0"/>
            </w:pPr>
          </w:p>
        </w:tc>
        <w:tc>
          <w:tcPr>
            <w:tcW w:w="4682" w:type="dxa"/>
            <w:tcBorders>
              <w:top w:val="nil"/>
              <w:left w:val="nil"/>
              <w:bottom w:val="nil"/>
              <w:right w:val="nil"/>
            </w:tcBorders>
            <w:shd w:val="clear" w:color="auto" w:fill="auto"/>
            <w:vAlign w:val="center"/>
          </w:tcPr>
          <w:p w:rsidR="007B6798" w:rsidRPr="003A1656" w:rsidRDefault="00755399" w:rsidP="003A1656">
            <w:pPr>
              <w:pStyle w:val="CHECKBOXTEXT"/>
            </w:pPr>
            <w:r w:rsidRPr="003A1656">
              <w:fldChar w:fldCharType="begin">
                <w:ffData>
                  <w:name w:val="Check2"/>
                  <w:enabled/>
                  <w:calcOnExit w:val="0"/>
                  <w:checkBox>
                    <w:sizeAuto/>
                    <w:default w:val="0"/>
                  </w:checkBox>
                </w:ffData>
              </w:fldChar>
            </w:r>
            <w:r w:rsidR="007B6798" w:rsidRPr="003A1656">
              <w:instrText xml:space="preserve"> FORMCHECKBOX </w:instrText>
            </w:r>
            <w:r>
              <w:fldChar w:fldCharType="separate"/>
            </w:r>
            <w:r w:rsidRPr="003A1656">
              <w:fldChar w:fldCharType="end"/>
            </w:r>
            <w:r w:rsidR="007B6798" w:rsidRPr="003A1656">
              <w:t xml:space="preserve">  Fentora® (fentanyl buccal tablet)</w:t>
            </w:r>
          </w:p>
        </w:tc>
        <w:tc>
          <w:tcPr>
            <w:tcW w:w="4503" w:type="dxa"/>
            <w:tcBorders>
              <w:top w:val="nil"/>
              <w:left w:val="nil"/>
              <w:bottom w:val="nil"/>
            </w:tcBorders>
            <w:shd w:val="clear" w:color="auto" w:fill="auto"/>
            <w:vAlign w:val="center"/>
          </w:tcPr>
          <w:p w:rsidR="007B6798" w:rsidRPr="003A1656" w:rsidRDefault="00755399" w:rsidP="003A1656">
            <w:pPr>
              <w:pStyle w:val="CHECKBOXTEXT"/>
            </w:pPr>
            <w:r w:rsidRPr="003A1656">
              <w:fldChar w:fldCharType="begin">
                <w:ffData>
                  <w:name w:val="Check3"/>
                  <w:enabled/>
                  <w:calcOnExit w:val="0"/>
                  <w:checkBox>
                    <w:sizeAuto/>
                    <w:default w:val="0"/>
                  </w:checkBox>
                </w:ffData>
              </w:fldChar>
            </w:r>
            <w:r w:rsidR="0010079B" w:rsidRPr="003A1656">
              <w:instrText xml:space="preserve"> FORMCHECKBOX </w:instrText>
            </w:r>
            <w:r>
              <w:fldChar w:fldCharType="separate"/>
            </w:r>
            <w:r w:rsidRPr="003A1656">
              <w:fldChar w:fldCharType="end"/>
            </w:r>
            <w:r w:rsidR="0010079B" w:rsidRPr="003A1656">
              <w:t xml:space="preserve">  Subsys® (fentanyl sublingual spray)</w:t>
            </w:r>
          </w:p>
        </w:tc>
      </w:tr>
      <w:tr w:rsidR="007B6798" w:rsidRPr="00C73741" w:rsidTr="00B44E2B">
        <w:trPr>
          <w:cantSplit/>
          <w:jc w:val="center"/>
        </w:trPr>
        <w:tc>
          <w:tcPr>
            <w:tcW w:w="905" w:type="dxa"/>
            <w:tcBorders>
              <w:bottom w:val="single" w:sz="4" w:space="0" w:color="auto"/>
              <w:right w:val="nil"/>
            </w:tcBorders>
            <w:shd w:val="clear" w:color="auto" w:fill="auto"/>
            <w:vAlign w:val="center"/>
          </w:tcPr>
          <w:p w:rsidR="007B6798" w:rsidRDefault="007B6798" w:rsidP="002A25BE">
            <w:pPr>
              <w:pStyle w:val="FIELDNAMES0"/>
            </w:pPr>
            <w:r>
              <w:t>strength:</w:t>
            </w:r>
          </w:p>
        </w:tc>
        <w:tc>
          <w:tcPr>
            <w:tcW w:w="9185" w:type="dxa"/>
            <w:gridSpan w:val="2"/>
            <w:tcBorders>
              <w:left w:val="nil"/>
              <w:bottom w:val="single" w:sz="4" w:space="0" w:color="auto"/>
            </w:tcBorders>
            <w:shd w:val="clear" w:color="auto" w:fill="auto"/>
            <w:vAlign w:val="bottom"/>
          </w:tcPr>
          <w:p w:rsidR="007B6798" w:rsidRDefault="00755399" w:rsidP="002A25BE">
            <w:pPr>
              <w:pStyle w:val="TypedText"/>
            </w:pPr>
            <w:r>
              <w:fldChar w:fldCharType="begin">
                <w:ffData>
                  <w:name w:val="Text48"/>
                  <w:enabled/>
                  <w:calcOnExit w:val="0"/>
                  <w:textInput/>
                </w:ffData>
              </w:fldChar>
            </w:r>
            <w:bookmarkStart w:id="3" w:name="Text48"/>
            <w:r w:rsidR="007B6798">
              <w:instrText xml:space="preserve"> FORMTEXT </w:instrText>
            </w:r>
            <w:r>
              <w:fldChar w:fldCharType="separate"/>
            </w:r>
            <w:r w:rsidR="007B6798">
              <w:rPr>
                <w:noProof/>
              </w:rPr>
              <w:t> </w:t>
            </w:r>
            <w:r w:rsidR="007B6798">
              <w:rPr>
                <w:noProof/>
              </w:rPr>
              <w:t> </w:t>
            </w:r>
            <w:r w:rsidR="007B6798">
              <w:rPr>
                <w:noProof/>
              </w:rPr>
              <w:t> </w:t>
            </w:r>
            <w:r w:rsidR="007B6798">
              <w:rPr>
                <w:noProof/>
              </w:rPr>
              <w:t> </w:t>
            </w:r>
            <w:r w:rsidR="007B6798">
              <w:rPr>
                <w:noProof/>
              </w:rPr>
              <w:t> </w:t>
            </w:r>
            <w:r>
              <w:fldChar w:fldCharType="end"/>
            </w:r>
            <w:bookmarkEnd w:id="3"/>
          </w:p>
        </w:tc>
      </w:tr>
      <w:tr w:rsidR="007B6798" w:rsidRPr="00C73741" w:rsidTr="00B44E2B">
        <w:trPr>
          <w:cantSplit/>
          <w:jc w:val="center"/>
        </w:trPr>
        <w:tc>
          <w:tcPr>
            <w:tcW w:w="905" w:type="dxa"/>
            <w:tcBorders>
              <w:bottom w:val="single" w:sz="4" w:space="0" w:color="auto"/>
              <w:right w:val="nil"/>
            </w:tcBorders>
            <w:shd w:val="clear" w:color="auto" w:fill="auto"/>
            <w:vAlign w:val="center"/>
          </w:tcPr>
          <w:p w:rsidR="007B6798" w:rsidRDefault="007B6798" w:rsidP="002A25BE">
            <w:pPr>
              <w:pStyle w:val="FIELDNAMES0"/>
            </w:pPr>
            <w:r>
              <w:t>direction:</w:t>
            </w:r>
          </w:p>
        </w:tc>
        <w:tc>
          <w:tcPr>
            <w:tcW w:w="9185" w:type="dxa"/>
            <w:gridSpan w:val="2"/>
            <w:tcBorders>
              <w:left w:val="nil"/>
              <w:bottom w:val="single" w:sz="4" w:space="0" w:color="auto"/>
            </w:tcBorders>
            <w:shd w:val="clear" w:color="auto" w:fill="auto"/>
            <w:vAlign w:val="bottom"/>
          </w:tcPr>
          <w:p w:rsidR="007B6798" w:rsidRDefault="00755399" w:rsidP="002A25BE">
            <w:pPr>
              <w:pStyle w:val="TypedText"/>
            </w:pPr>
            <w:r>
              <w:fldChar w:fldCharType="begin">
                <w:ffData>
                  <w:name w:val="Text49"/>
                  <w:enabled/>
                  <w:calcOnExit w:val="0"/>
                  <w:textInput/>
                </w:ffData>
              </w:fldChar>
            </w:r>
            <w:bookmarkStart w:id="4" w:name="Text49"/>
            <w:r w:rsidR="007B6798">
              <w:instrText xml:space="preserve"> FORMTEXT </w:instrText>
            </w:r>
            <w:r>
              <w:fldChar w:fldCharType="separate"/>
            </w:r>
            <w:r w:rsidR="007B6798">
              <w:rPr>
                <w:noProof/>
              </w:rPr>
              <w:t> </w:t>
            </w:r>
            <w:r w:rsidR="007B6798">
              <w:rPr>
                <w:noProof/>
              </w:rPr>
              <w:t> </w:t>
            </w:r>
            <w:r w:rsidR="007B6798">
              <w:rPr>
                <w:noProof/>
              </w:rPr>
              <w:t> </w:t>
            </w:r>
            <w:r w:rsidR="007B6798">
              <w:rPr>
                <w:noProof/>
              </w:rPr>
              <w:t> </w:t>
            </w:r>
            <w:r w:rsidR="007B6798">
              <w:rPr>
                <w:noProof/>
              </w:rPr>
              <w:t> </w:t>
            </w:r>
            <w:r>
              <w:fldChar w:fldCharType="end"/>
            </w:r>
            <w:bookmarkEnd w:id="4"/>
          </w:p>
        </w:tc>
      </w:tr>
      <w:tr w:rsidR="007B6798" w:rsidRPr="00C73741" w:rsidTr="00B44E2B">
        <w:trPr>
          <w:cantSplit/>
          <w:jc w:val="center"/>
        </w:trPr>
        <w:tc>
          <w:tcPr>
            <w:tcW w:w="905" w:type="dxa"/>
            <w:tcBorders>
              <w:bottom w:val="single" w:sz="4" w:space="0" w:color="auto"/>
              <w:right w:val="nil"/>
            </w:tcBorders>
            <w:shd w:val="clear" w:color="auto" w:fill="auto"/>
            <w:vAlign w:val="center"/>
          </w:tcPr>
          <w:p w:rsidR="007B6798" w:rsidRDefault="007B6798" w:rsidP="002A25BE">
            <w:pPr>
              <w:pStyle w:val="FIELDNAMES0"/>
            </w:pPr>
            <w:r>
              <w:t>quantity:</w:t>
            </w:r>
          </w:p>
        </w:tc>
        <w:tc>
          <w:tcPr>
            <w:tcW w:w="9185" w:type="dxa"/>
            <w:gridSpan w:val="2"/>
            <w:tcBorders>
              <w:left w:val="nil"/>
              <w:bottom w:val="single" w:sz="4" w:space="0" w:color="auto"/>
            </w:tcBorders>
            <w:shd w:val="clear" w:color="auto" w:fill="auto"/>
            <w:vAlign w:val="bottom"/>
          </w:tcPr>
          <w:p w:rsidR="007B6798" w:rsidRDefault="00755399" w:rsidP="002A25BE">
            <w:pPr>
              <w:pStyle w:val="TypedText"/>
            </w:pPr>
            <w:r>
              <w:fldChar w:fldCharType="begin">
                <w:ffData>
                  <w:name w:val="Text50"/>
                  <w:enabled/>
                  <w:calcOnExit w:val="0"/>
                  <w:textInput/>
                </w:ffData>
              </w:fldChar>
            </w:r>
            <w:bookmarkStart w:id="5" w:name="Text50"/>
            <w:r w:rsidR="007B6798">
              <w:instrText xml:space="preserve"> FORMTEXT </w:instrText>
            </w:r>
            <w:r>
              <w:fldChar w:fldCharType="separate"/>
            </w:r>
            <w:r w:rsidR="007B6798">
              <w:rPr>
                <w:noProof/>
              </w:rPr>
              <w:t> </w:t>
            </w:r>
            <w:r w:rsidR="007B6798">
              <w:rPr>
                <w:noProof/>
              </w:rPr>
              <w:t> </w:t>
            </w:r>
            <w:r w:rsidR="007B6798">
              <w:rPr>
                <w:noProof/>
              </w:rPr>
              <w:t> </w:t>
            </w:r>
            <w:r w:rsidR="007B6798">
              <w:rPr>
                <w:noProof/>
              </w:rPr>
              <w:t> </w:t>
            </w:r>
            <w:r w:rsidR="007B6798">
              <w:rPr>
                <w:noProof/>
              </w:rPr>
              <w:t> </w:t>
            </w:r>
            <w:r>
              <w:fldChar w:fldCharType="end"/>
            </w:r>
            <w:bookmarkEnd w:id="5"/>
          </w:p>
        </w:tc>
      </w:tr>
    </w:tbl>
    <w:p w:rsidR="007B6798" w:rsidRDefault="007B6798" w:rsidP="007B6798">
      <w:pPr>
        <w:pStyle w:val="linefiller"/>
      </w:pPr>
    </w:p>
    <w:tbl>
      <w:tblPr>
        <w:tblW w:w="0" w:type="auto"/>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29" w:type="dxa"/>
          <w:bottom w:w="43" w:type="dxa"/>
          <w:right w:w="29" w:type="dxa"/>
        </w:tblCellMar>
        <w:tblLook w:val="0000"/>
      </w:tblPr>
      <w:tblGrid>
        <w:gridCol w:w="10090"/>
      </w:tblGrid>
      <w:tr w:rsidR="007B6798" w:rsidRPr="00C77A20" w:rsidTr="00CB6B14">
        <w:trPr>
          <w:cantSplit/>
          <w:tblHeader/>
          <w:jc w:val="center"/>
        </w:trPr>
        <w:tc>
          <w:tcPr>
            <w:tcW w:w="10090" w:type="dxa"/>
            <w:tcBorders>
              <w:top w:val="single" w:sz="4" w:space="0" w:color="auto"/>
              <w:left w:val="single" w:sz="4" w:space="0" w:color="auto"/>
              <w:bottom w:val="single" w:sz="4" w:space="0" w:color="auto"/>
              <w:right w:val="single" w:sz="4" w:space="0" w:color="auto"/>
            </w:tcBorders>
            <w:shd w:val="clear" w:color="auto" w:fill="55165E"/>
            <w:vAlign w:val="center"/>
          </w:tcPr>
          <w:p w:rsidR="007B6798" w:rsidRPr="00A25F3E" w:rsidRDefault="007B6798" w:rsidP="00BD69C7">
            <w:pPr>
              <w:pStyle w:val="SECTIONHEADER"/>
            </w:pPr>
            <w:r>
              <w:t>Clinical Criteria</w:t>
            </w:r>
          </w:p>
        </w:tc>
      </w:tr>
      <w:tr w:rsidR="007B6798" w:rsidRPr="00C73741" w:rsidTr="00CB6B14">
        <w:trPr>
          <w:cantSplit/>
          <w:tblHeader/>
          <w:jc w:val="center"/>
        </w:trPr>
        <w:tc>
          <w:tcPr>
            <w:tcW w:w="10090" w:type="dxa"/>
            <w:tcBorders>
              <w:bottom w:val="single" w:sz="4" w:space="0" w:color="auto"/>
            </w:tcBorders>
            <w:shd w:val="clear" w:color="auto" w:fill="F2F2F2" w:themeFill="background1" w:themeFillShade="F2"/>
            <w:vAlign w:val="bottom"/>
          </w:tcPr>
          <w:p w:rsidR="007B6798" w:rsidRPr="005F6B1F" w:rsidRDefault="007B6798" w:rsidP="002A25BE">
            <w:pPr>
              <w:pStyle w:val="SUBHEADING"/>
            </w:pPr>
            <w:r>
              <w:t>Is this medication being prescribed to manage breakthrough cancer pain?</w:t>
            </w:r>
          </w:p>
        </w:tc>
      </w:tr>
      <w:tr w:rsidR="007B6798" w:rsidRPr="009F26F8" w:rsidTr="00D01640">
        <w:trPr>
          <w:cantSplit/>
          <w:jc w:val="center"/>
        </w:trPr>
        <w:tc>
          <w:tcPr>
            <w:tcW w:w="10090" w:type="dxa"/>
            <w:tcBorders>
              <w:top w:val="single" w:sz="4" w:space="0" w:color="auto"/>
              <w:bottom w:val="single" w:sz="4" w:space="0" w:color="auto"/>
            </w:tcBorders>
            <w:shd w:val="clear" w:color="auto" w:fill="auto"/>
          </w:tcPr>
          <w:p w:rsidR="007B6798" w:rsidRDefault="00755399" w:rsidP="002A25BE">
            <w:pPr>
              <w:pStyle w:val="CHECKBOXTEXT"/>
            </w:pPr>
            <w:r>
              <w:fldChar w:fldCharType="begin">
                <w:ffData>
                  <w:name w:val="Check8"/>
                  <w:enabled/>
                  <w:calcOnExit w:val="0"/>
                  <w:checkBox>
                    <w:sizeAuto/>
                    <w:default w:val="0"/>
                  </w:checkBox>
                </w:ffData>
              </w:fldChar>
            </w:r>
            <w:bookmarkStart w:id="6" w:name="Check8"/>
            <w:r w:rsidR="007B6798">
              <w:instrText xml:space="preserve"> FORMCHECKBOX </w:instrText>
            </w:r>
            <w:r>
              <w:fldChar w:fldCharType="separate"/>
            </w:r>
            <w:r>
              <w:fldChar w:fldCharType="end"/>
            </w:r>
            <w:bookmarkEnd w:id="6"/>
            <w:r w:rsidR="007B6798">
              <w:t xml:space="preserve"> Yes</w:t>
            </w:r>
            <w:r w:rsidR="007B6798">
              <w:tab/>
            </w:r>
            <w:r w:rsidR="007B6798">
              <w:tab/>
            </w:r>
            <w:r>
              <w:fldChar w:fldCharType="begin">
                <w:ffData>
                  <w:name w:val="Check9"/>
                  <w:enabled/>
                  <w:calcOnExit w:val="0"/>
                  <w:checkBox>
                    <w:sizeAuto/>
                    <w:default w:val="0"/>
                  </w:checkBox>
                </w:ffData>
              </w:fldChar>
            </w:r>
            <w:bookmarkStart w:id="7" w:name="Check9"/>
            <w:r w:rsidR="007B6798">
              <w:instrText xml:space="preserve"> FORMCHECKBOX </w:instrText>
            </w:r>
            <w:r>
              <w:fldChar w:fldCharType="separate"/>
            </w:r>
            <w:r>
              <w:fldChar w:fldCharType="end"/>
            </w:r>
            <w:bookmarkEnd w:id="7"/>
            <w:r w:rsidR="007B6798">
              <w:t xml:space="preserve"> No</w:t>
            </w:r>
          </w:p>
        </w:tc>
      </w:tr>
      <w:tr w:rsidR="007B6798" w:rsidRPr="009F26F8" w:rsidTr="00D01640">
        <w:trPr>
          <w:cantSplit/>
          <w:jc w:val="center"/>
        </w:trPr>
        <w:tc>
          <w:tcPr>
            <w:tcW w:w="10090" w:type="dxa"/>
            <w:tcBorders>
              <w:top w:val="single" w:sz="4" w:space="0" w:color="auto"/>
              <w:bottom w:val="single" w:sz="4" w:space="0" w:color="auto"/>
            </w:tcBorders>
            <w:shd w:val="clear" w:color="auto" w:fill="F2F2F2" w:themeFill="background1" w:themeFillShade="F2"/>
          </w:tcPr>
          <w:p w:rsidR="007B6798" w:rsidRDefault="007B6798" w:rsidP="002A25BE">
            <w:pPr>
              <w:pStyle w:val="SUBHEADING"/>
            </w:pPr>
            <w:r>
              <w:t>If No, please list diagnosis:</w:t>
            </w:r>
          </w:p>
        </w:tc>
      </w:tr>
      <w:tr w:rsidR="007B6798" w:rsidRPr="009F26F8" w:rsidTr="002A25BE">
        <w:trPr>
          <w:cantSplit/>
          <w:jc w:val="center"/>
        </w:trPr>
        <w:tc>
          <w:tcPr>
            <w:tcW w:w="10090" w:type="dxa"/>
            <w:tcBorders>
              <w:top w:val="single" w:sz="4" w:space="0" w:color="auto"/>
              <w:bottom w:val="single" w:sz="4" w:space="0" w:color="auto"/>
            </w:tcBorders>
            <w:shd w:val="clear" w:color="auto" w:fill="auto"/>
          </w:tcPr>
          <w:p w:rsidR="007B6798" w:rsidRDefault="00755399" w:rsidP="002A25BE">
            <w:pPr>
              <w:pStyle w:val="TypedText"/>
            </w:pPr>
            <w:r>
              <w:fldChar w:fldCharType="begin">
                <w:ffData>
                  <w:name w:val="Text58"/>
                  <w:enabled/>
                  <w:calcOnExit w:val="0"/>
                  <w:textInput/>
                </w:ffData>
              </w:fldChar>
            </w:r>
            <w:bookmarkStart w:id="8" w:name="Text58"/>
            <w:r w:rsidR="007B6798">
              <w:instrText xml:space="preserve"> FORMTEXT </w:instrText>
            </w:r>
            <w:r>
              <w:fldChar w:fldCharType="separate"/>
            </w:r>
            <w:r w:rsidR="007B6798">
              <w:rPr>
                <w:noProof/>
              </w:rPr>
              <w:t> </w:t>
            </w:r>
            <w:r w:rsidR="007B6798">
              <w:rPr>
                <w:noProof/>
              </w:rPr>
              <w:t> </w:t>
            </w:r>
            <w:r w:rsidR="007B6798">
              <w:rPr>
                <w:noProof/>
              </w:rPr>
              <w:t> </w:t>
            </w:r>
            <w:r w:rsidR="007B6798">
              <w:rPr>
                <w:noProof/>
              </w:rPr>
              <w:t> </w:t>
            </w:r>
            <w:r w:rsidR="007B6798">
              <w:rPr>
                <w:noProof/>
              </w:rPr>
              <w:t> </w:t>
            </w:r>
            <w:r>
              <w:fldChar w:fldCharType="end"/>
            </w:r>
            <w:bookmarkEnd w:id="8"/>
          </w:p>
        </w:tc>
      </w:tr>
    </w:tbl>
    <w:p w:rsidR="007B6798" w:rsidRDefault="007B6798" w:rsidP="007B6798">
      <w:pPr>
        <w:pStyle w:val="linefiller"/>
      </w:pPr>
    </w:p>
    <w:tbl>
      <w:tblPr>
        <w:tblW w:w="0" w:type="auto"/>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29" w:type="dxa"/>
          <w:bottom w:w="43" w:type="dxa"/>
          <w:right w:w="29" w:type="dxa"/>
        </w:tblCellMar>
        <w:tblLook w:val="0000"/>
      </w:tblPr>
      <w:tblGrid>
        <w:gridCol w:w="10090"/>
      </w:tblGrid>
      <w:tr w:rsidR="007B6798" w:rsidRPr="00BB12D4" w:rsidTr="00D01640">
        <w:trPr>
          <w:cantSplit/>
          <w:tblHeader/>
          <w:jc w:val="center"/>
        </w:trPr>
        <w:tc>
          <w:tcPr>
            <w:tcW w:w="10090" w:type="dxa"/>
            <w:tcBorders>
              <w:bottom w:val="single" w:sz="4" w:space="0" w:color="auto"/>
            </w:tcBorders>
            <w:shd w:val="clear" w:color="auto" w:fill="F2F2F2" w:themeFill="background1" w:themeFillShade="F2"/>
            <w:vAlign w:val="bottom"/>
          </w:tcPr>
          <w:p w:rsidR="007B6798" w:rsidRPr="00BB12D4" w:rsidRDefault="007B6798" w:rsidP="002A25BE">
            <w:pPr>
              <w:pStyle w:val="SUBHEADING"/>
            </w:pPr>
            <w:r w:rsidRPr="00BB12D4">
              <w:t xml:space="preserve">Are you or have you consulted with an </w:t>
            </w:r>
            <w:r>
              <w:t>Oncologist or Pain Management S</w:t>
            </w:r>
            <w:r w:rsidRPr="00BB12D4">
              <w:t>pecialist?</w:t>
            </w:r>
          </w:p>
        </w:tc>
      </w:tr>
      <w:tr w:rsidR="007B6798" w:rsidRPr="009F26F8" w:rsidTr="002A25BE">
        <w:trPr>
          <w:cantSplit/>
          <w:jc w:val="center"/>
        </w:trPr>
        <w:tc>
          <w:tcPr>
            <w:tcW w:w="10090" w:type="dxa"/>
            <w:tcBorders>
              <w:top w:val="single" w:sz="4" w:space="0" w:color="auto"/>
              <w:bottom w:val="single" w:sz="4" w:space="0" w:color="auto"/>
            </w:tcBorders>
            <w:shd w:val="clear" w:color="auto" w:fill="auto"/>
          </w:tcPr>
          <w:p w:rsidR="007B6798" w:rsidRPr="00835EED" w:rsidRDefault="00755399" w:rsidP="002A25BE">
            <w:pPr>
              <w:pStyle w:val="CHECKBOXTEXT"/>
            </w:pPr>
            <w:r>
              <w:fldChar w:fldCharType="begin">
                <w:ffData>
                  <w:name w:val="Check8"/>
                  <w:enabled/>
                  <w:calcOnExit w:val="0"/>
                  <w:checkBox>
                    <w:sizeAuto/>
                    <w:default w:val="0"/>
                  </w:checkBox>
                </w:ffData>
              </w:fldChar>
            </w:r>
            <w:r w:rsidR="007B6798">
              <w:instrText xml:space="preserve"> FORMCHECKBOX </w:instrText>
            </w:r>
            <w:r>
              <w:fldChar w:fldCharType="separate"/>
            </w:r>
            <w:r>
              <w:fldChar w:fldCharType="end"/>
            </w:r>
            <w:r w:rsidR="007B6798">
              <w:t xml:space="preserve"> Yes</w:t>
            </w:r>
            <w:r w:rsidR="007B6798">
              <w:tab/>
            </w:r>
            <w:r w:rsidR="007B6798">
              <w:tab/>
            </w:r>
            <w:r>
              <w:fldChar w:fldCharType="begin">
                <w:ffData>
                  <w:name w:val="Check9"/>
                  <w:enabled/>
                  <w:calcOnExit w:val="0"/>
                  <w:checkBox>
                    <w:sizeAuto/>
                    <w:default w:val="0"/>
                  </w:checkBox>
                </w:ffData>
              </w:fldChar>
            </w:r>
            <w:r w:rsidR="007B6798">
              <w:instrText xml:space="preserve"> FORMCHECKBOX </w:instrText>
            </w:r>
            <w:r>
              <w:fldChar w:fldCharType="separate"/>
            </w:r>
            <w:r>
              <w:fldChar w:fldCharType="end"/>
            </w:r>
            <w:r w:rsidR="007B6798">
              <w:t xml:space="preserve"> No</w:t>
            </w:r>
          </w:p>
        </w:tc>
      </w:tr>
    </w:tbl>
    <w:p w:rsidR="007B6798" w:rsidRDefault="007B6798" w:rsidP="007B6798">
      <w:pPr>
        <w:pStyle w:val="linefiller"/>
      </w:pPr>
    </w:p>
    <w:tbl>
      <w:tblPr>
        <w:tblW w:w="0" w:type="auto"/>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29" w:type="dxa"/>
          <w:bottom w:w="43" w:type="dxa"/>
          <w:right w:w="29" w:type="dxa"/>
        </w:tblCellMar>
        <w:tblLook w:val="0000"/>
      </w:tblPr>
      <w:tblGrid>
        <w:gridCol w:w="10090"/>
      </w:tblGrid>
      <w:tr w:rsidR="007B6798" w:rsidRPr="00C73741" w:rsidTr="00D01640">
        <w:trPr>
          <w:cantSplit/>
          <w:tblHeader/>
          <w:jc w:val="center"/>
        </w:trPr>
        <w:tc>
          <w:tcPr>
            <w:tcW w:w="10090" w:type="dxa"/>
            <w:tcBorders>
              <w:bottom w:val="single" w:sz="4" w:space="0" w:color="auto"/>
            </w:tcBorders>
            <w:shd w:val="clear" w:color="auto" w:fill="F2F2F2" w:themeFill="background1" w:themeFillShade="F2"/>
            <w:vAlign w:val="bottom"/>
          </w:tcPr>
          <w:p w:rsidR="007B6798" w:rsidRPr="005F6B1F" w:rsidRDefault="007B6798" w:rsidP="002A25BE">
            <w:pPr>
              <w:pStyle w:val="SUBHEADING"/>
            </w:pPr>
            <w:r>
              <w:t>Is the patient already receiving long-acting opioid therapy for underlying persistent pain?</w:t>
            </w:r>
          </w:p>
        </w:tc>
      </w:tr>
      <w:tr w:rsidR="007B6798" w:rsidRPr="009F26F8" w:rsidTr="00D01640">
        <w:trPr>
          <w:cantSplit/>
          <w:jc w:val="center"/>
        </w:trPr>
        <w:tc>
          <w:tcPr>
            <w:tcW w:w="10090" w:type="dxa"/>
            <w:tcBorders>
              <w:top w:val="single" w:sz="4" w:space="0" w:color="auto"/>
              <w:bottom w:val="single" w:sz="4" w:space="0" w:color="auto"/>
            </w:tcBorders>
            <w:shd w:val="clear" w:color="auto" w:fill="auto"/>
          </w:tcPr>
          <w:p w:rsidR="007B6798" w:rsidRPr="00835EED" w:rsidRDefault="00755399" w:rsidP="002A25BE">
            <w:pPr>
              <w:pStyle w:val="CHECKBOXTEXT"/>
            </w:pPr>
            <w:r>
              <w:fldChar w:fldCharType="begin">
                <w:ffData>
                  <w:name w:val="Check8"/>
                  <w:enabled/>
                  <w:calcOnExit w:val="0"/>
                  <w:checkBox>
                    <w:sizeAuto/>
                    <w:default w:val="0"/>
                  </w:checkBox>
                </w:ffData>
              </w:fldChar>
            </w:r>
            <w:r w:rsidR="007B6798">
              <w:instrText xml:space="preserve"> FORMCHECKBOX </w:instrText>
            </w:r>
            <w:r>
              <w:fldChar w:fldCharType="separate"/>
            </w:r>
            <w:r>
              <w:fldChar w:fldCharType="end"/>
            </w:r>
            <w:r w:rsidR="007B6798">
              <w:t xml:space="preserve"> Yes</w:t>
            </w:r>
            <w:r w:rsidR="007B6798">
              <w:tab/>
            </w:r>
            <w:r w:rsidR="007B6798">
              <w:tab/>
            </w:r>
            <w:r>
              <w:fldChar w:fldCharType="begin">
                <w:ffData>
                  <w:name w:val="Check9"/>
                  <w:enabled/>
                  <w:calcOnExit w:val="0"/>
                  <w:checkBox>
                    <w:sizeAuto/>
                    <w:default w:val="0"/>
                  </w:checkBox>
                </w:ffData>
              </w:fldChar>
            </w:r>
            <w:r w:rsidR="007B6798">
              <w:instrText xml:space="preserve"> FORMCHECKBOX </w:instrText>
            </w:r>
            <w:r>
              <w:fldChar w:fldCharType="separate"/>
            </w:r>
            <w:r>
              <w:fldChar w:fldCharType="end"/>
            </w:r>
            <w:r w:rsidR="007B6798">
              <w:t xml:space="preserve"> No</w:t>
            </w:r>
          </w:p>
        </w:tc>
      </w:tr>
      <w:tr w:rsidR="007B6798" w:rsidRPr="00C73741" w:rsidTr="00D01640">
        <w:trPr>
          <w:cantSplit/>
          <w:tblHeader/>
          <w:jc w:val="center"/>
        </w:trPr>
        <w:tc>
          <w:tcPr>
            <w:tcW w:w="10090" w:type="dxa"/>
            <w:tcBorders>
              <w:top w:val="single" w:sz="4" w:space="0" w:color="auto"/>
              <w:bottom w:val="single" w:sz="4" w:space="0" w:color="auto"/>
            </w:tcBorders>
            <w:shd w:val="clear" w:color="auto" w:fill="F2F2F2" w:themeFill="background1" w:themeFillShade="F2"/>
            <w:vAlign w:val="bottom"/>
          </w:tcPr>
          <w:p w:rsidR="007B6798" w:rsidRDefault="007B6798" w:rsidP="002A25BE">
            <w:pPr>
              <w:pStyle w:val="SUBHEADING"/>
            </w:pPr>
            <w:r>
              <w:t>If No, please provide clinical reason:</w:t>
            </w:r>
          </w:p>
        </w:tc>
      </w:tr>
      <w:tr w:rsidR="007B6798" w:rsidRPr="009F26F8" w:rsidTr="00D01640">
        <w:trPr>
          <w:cantSplit/>
          <w:jc w:val="center"/>
        </w:trPr>
        <w:tc>
          <w:tcPr>
            <w:tcW w:w="10090" w:type="dxa"/>
            <w:tcBorders>
              <w:top w:val="single" w:sz="4" w:space="0" w:color="auto"/>
              <w:bottom w:val="single" w:sz="4" w:space="0" w:color="auto"/>
            </w:tcBorders>
            <w:shd w:val="clear" w:color="auto" w:fill="auto"/>
          </w:tcPr>
          <w:p w:rsidR="007B6798" w:rsidRDefault="00755399" w:rsidP="002A25BE">
            <w:pPr>
              <w:pStyle w:val="TypedText"/>
            </w:pPr>
            <w:r>
              <w:fldChar w:fldCharType="begin">
                <w:ffData>
                  <w:name w:val="Text57"/>
                  <w:enabled/>
                  <w:calcOnExit w:val="0"/>
                  <w:textInput/>
                </w:ffData>
              </w:fldChar>
            </w:r>
            <w:r w:rsidR="007B6798">
              <w:instrText xml:space="preserve"> FORMTEXT </w:instrText>
            </w:r>
            <w:r>
              <w:fldChar w:fldCharType="separate"/>
            </w:r>
            <w:r w:rsidR="007B6798">
              <w:rPr>
                <w:noProof/>
              </w:rPr>
              <w:t> </w:t>
            </w:r>
            <w:r w:rsidR="007B6798">
              <w:rPr>
                <w:noProof/>
              </w:rPr>
              <w:t> </w:t>
            </w:r>
            <w:r w:rsidR="007B6798">
              <w:rPr>
                <w:noProof/>
              </w:rPr>
              <w:t> </w:t>
            </w:r>
            <w:r w:rsidR="007B6798">
              <w:rPr>
                <w:noProof/>
              </w:rPr>
              <w:t> </w:t>
            </w:r>
            <w:r w:rsidR="007B6798">
              <w:rPr>
                <w:noProof/>
              </w:rPr>
              <w:t> </w:t>
            </w:r>
            <w:r>
              <w:fldChar w:fldCharType="end"/>
            </w:r>
          </w:p>
        </w:tc>
      </w:tr>
    </w:tbl>
    <w:p w:rsidR="0094157A" w:rsidRPr="00AD3C5F" w:rsidRDefault="0094157A" w:rsidP="00AD3C5F">
      <w:r w:rsidRPr="00AD3C5F">
        <w:br w:type="page"/>
      </w:r>
    </w:p>
    <w:tbl>
      <w:tblPr>
        <w:tblW w:w="0" w:type="auto"/>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29" w:type="dxa"/>
          <w:bottom w:w="43" w:type="dxa"/>
          <w:right w:w="29" w:type="dxa"/>
        </w:tblCellMar>
        <w:tblLook w:val="0000"/>
      </w:tblPr>
      <w:tblGrid>
        <w:gridCol w:w="10090"/>
      </w:tblGrid>
      <w:tr w:rsidR="007B6798" w:rsidRPr="00C73741" w:rsidTr="00EC1936">
        <w:trPr>
          <w:cantSplit/>
          <w:tblHeader/>
          <w:jc w:val="center"/>
        </w:trPr>
        <w:tc>
          <w:tcPr>
            <w:tcW w:w="10090" w:type="dxa"/>
            <w:tcBorders>
              <w:bottom w:val="single" w:sz="4" w:space="0" w:color="auto"/>
            </w:tcBorders>
            <w:shd w:val="clear" w:color="auto" w:fill="F2F2F2" w:themeFill="background1" w:themeFillShade="F2"/>
            <w:vAlign w:val="bottom"/>
          </w:tcPr>
          <w:p w:rsidR="007B6798" w:rsidRPr="005F6B1F" w:rsidRDefault="007B6798" w:rsidP="002A25BE">
            <w:pPr>
              <w:pStyle w:val="SUBHEADING"/>
            </w:pPr>
            <w:r>
              <w:lastRenderedPageBreak/>
              <w:t>Is the patient tolerant</w:t>
            </w:r>
            <w:r>
              <w:rPr>
                <w:rStyle w:val="FootnoteReference"/>
              </w:rPr>
              <w:footnoteReference w:id="1"/>
            </w:r>
            <w:r>
              <w:t xml:space="preserve"> (please see definition of tolerance below) to the opioid therapy currently being used for his/her underlying persistent pain?</w:t>
            </w:r>
          </w:p>
        </w:tc>
      </w:tr>
      <w:tr w:rsidR="007B6798" w:rsidRPr="00C73741" w:rsidTr="00EC1936">
        <w:trPr>
          <w:cantSplit/>
          <w:tblHeader/>
          <w:jc w:val="center"/>
        </w:trPr>
        <w:tc>
          <w:tcPr>
            <w:tcW w:w="10090" w:type="dxa"/>
            <w:tcBorders>
              <w:top w:val="single" w:sz="4" w:space="0" w:color="auto"/>
              <w:bottom w:val="single" w:sz="4" w:space="0" w:color="auto"/>
            </w:tcBorders>
            <w:shd w:val="clear" w:color="auto" w:fill="auto"/>
            <w:vAlign w:val="bottom"/>
          </w:tcPr>
          <w:p w:rsidR="007B6798" w:rsidRDefault="00755399" w:rsidP="002A25BE">
            <w:pPr>
              <w:pStyle w:val="CHECKBOXTEXT"/>
            </w:pPr>
            <w:r>
              <w:fldChar w:fldCharType="begin">
                <w:ffData>
                  <w:name w:val="Check8"/>
                  <w:enabled/>
                  <w:calcOnExit w:val="0"/>
                  <w:checkBox>
                    <w:sizeAuto/>
                    <w:default w:val="0"/>
                  </w:checkBox>
                </w:ffData>
              </w:fldChar>
            </w:r>
            <w:r w:rsidR="007B6798">
              <w:instrText xml:space="preserve"> FORMCHECKBOX </w:instrText>
            </w:r>
            <w:r>
              <w:fldChar w:fldCharType="separate"/>
            </w:r>
            <w:r>
              <w:fldChar w:fldCharType="end"/>
            </w:r>
            <w:r w:rsidR="007B6798">
              <w:t xml:space="preserve"> Yes</w:t>
            </w:r>
            <w:r w:rsidR="007B6798">
              <w:tab/>
            </w:r>
            <w:r w:rsidR="007B6798">
              <w:tab/>
            </w:r>
            <w:r>
              <w:fldChar w:fldCharType="begin">
                <w:ffData>
                  <w:name w:val="Check9"/>
                  <w:enabled/>
                  <w:calcOnExit w:val="0"/>
                  <w:checkBox>
                    <w:sizeAuto/>
                    <w:default w:val="0"/>
                  </w:checkBox>
                </w:ffData>
              </w:fldChar>
            </w:r>
            <w:r w:rsidR="007B6798">
              <w:instrText xml:space="preserve"> FORMCHECKBOX </w:instrText>
            </w:r>
            <w:r>
              <w:fldChar w:fldCharType="separate"/>
            </w:r>
            <w:r>
              <w:fldChar w:fldCharType="end"/>
            </w:r>
            <w:r w:rsidR="007B6798">
              <w:t xml:space="preserve"> No</w:t>
            </w:r>
          </w:p>
        </w:tc>
      </w:tr>
      <w:tr w:rsidR="007B6798" w:rsidRPr="00C73741" w:rsidTr="00EC1936">
        <w:trPr>
          <w:cantSplit/>
          <w:tblHeader/>
          <w:jc w:val="center"/>
        </w:trPr>
        <w:tc>
          <w:tcPr>
            <w:tcW w:w="10090" w:type="dxa"/>
            <w:tcBorders>
              <w:top w:val="single" w:sz="4" w:space="0" w:color="auto"/>
              <w:bottom w:val="single" w:sz="4" w:space="0" w:color="auto"/>
            </w:tcBorders>
            <w:shd w:val="clear" w:color="auto" w:fill="F2F2F2" w:themeFill="background1" w:themeFillShade="F2"/>
            <w:vAlign w:val="bottom"/>
          </w:tcPr>
          <w:p w:rsidR="007B6798" w:rsidRDefault="007B6798" w:rsidP="002A25BE">
            <w:pPr>
              <w:pStyle w:val="SUBHEADING"/>
            </w:pPr>
            <w:r>
              <w:t>If No, please provide clinical reason:</w:t>
            </w:r>
          </w:p>
        </w:tc>
      </w:tr>
      <w:tr w:rsidR="007B6798" w:rsidRPr="009F26F8" w:rsidTr="002A25BE">
        <w:trPr>
          <w:cantSplit/>
          <w:jc w:val="center"/>
        </w:trPr>
        <w:tc>
          <w:tcPr>
            <w:tcW w:w="10090" w:type="dxa"/>
            <w:tcBorders>
              <w:top w:val="single" w:sz="4" w:space="0" w:color="auto"/>
              <w:bottom w:val="single" w:sz="4" w:space="0" w:color="auto"/>
            </w:tcBorders>
            <w:shd w:val="clear" w:color="auto" w:fill="auto"/>
          </w:tcPr>
          <w:p w:rsidR="007B6798" w:rsidRDefault="00755399" w:rsidP="002A25BE">
            <w:pPr>
              <w:pStyle w:val="TypedText"/>
            </w:pPr>
            <w:r>
              <w:fldChar w:fldCharType="begin">
                <w:ffData>
                  <w:name w:val="Text57"/>
                  <w:enabled/>
                  <w:calcOnExit w:val="0"/>
                  <w:textInput/>
                </w:ffData>
              </w:fldChar>
            </w:r>
            <w:bookmarkStart w:id="9" w:name="Text57"/>
            <w:r w:rsidR="007B6798">
              <w:instrText xml:space="preserve"> FORMTEXT </w:instrText>
            </w:r>
            <w:r>
              <w:fldChar w:fldCharType="separate"/>
            </w:r>
            <w:r w:rsidR="007B6798">
              <w:rPr>
                <w:noProof/>
              </w:rPr>
              <w:t> </w:t>
            </w:r>
            <w:r w:rsidR="007B6798">
              <w:rPr>
                <w:noProof/>
              </w:rPr>
              <w:t> </w:t>
            </w:r>
            <w:r w:rsidR="007B6798">
              <w:rPr>
                <w:noProof/>
              </w:rPr>
              <w:t> </w:t>
            </w:r>
            <w:r w:rsidR="007B6798">
              <w:rPr>
                <w:noProof/>
              </w:rPr>
              <w:t> </w:t>
            </w:r>
            <w:r w:rsidR="007B6798">
              <w:rPr>
                <w:noProof/>
              </w:rPr>
              <w:t> </w:t>
            </w:r>
            <w:r>
              <w:fldChar w:fldCharType="end"/>
            </w:r>
            <w:bookmarkEnd w:id="9"/>
          </w:p>
        </w:tc>
      </w:tr>
    </w:tbl>
    <w:p w:rsidR="00690EEF" w:rsidRDefault="00690EEF" w:rsidP="00690EEF">
      <w:pPr>
        <w:pStyle w:val="linefiller"/>
      </w:pPr>
    </w:p>
    <w:tbl>
      <w:tblPr>
        <w:tblW w:w="10080"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29" w:type="dxa"/>
          <w:bottom w:w="43" w:type="dxa"/>
          <w:right w:w="29" w:type="dxa"/>
        </w:tblCellMar>
        <w:tblLook w:val="04A0"/>
      </w:tblPr>
      <w:tblGrid>
        <w:gridCol w:w="2517"/>
        <w:gridCol w:w="2518"/>
        <w:gridCol w:w="2518"/>
        <w:gridCol w:w="2527"/>
      </w:tblGrid>
      <w:tr w:rsidR="00690EEF" w:rsidRPr="00F427C2" w:rsidTr="00690EEF">
        <w:trPr>
          <w:jc w:val="center"/>
        </w:trPr>
        <w:tc>
          <w:tcPr>
            <w:tcW w:w="10090" w:type="dxa"/>
            <w:gridSpan w:val="4"/>
            <w:tcBorders>
              <w:bottom w:val="single" w:sz="4" w:space="0" w:color="auto"/>
            </w:tcBorders>
            <w:shd w:val="clear" w:color="auto" w:fill="55165E"/>
            <w:vAlign w:val="center"/>
          </w:tcPr>
          <w:p w:rsidR="00690EEF" w:rsidRPr="002651D9" w:rsidRDefault="00690EEF" w:rsidP="002A25BE">
            <w:pPr>
              <w:pStyle w:val="SUBHEADING"/>
              <w:rPr>
                <w:i/>
              </w:rPr>
            </w:pPr>
            <w:r w:rsidRPr="002651D9">
              <w:rPr>
                <w:i/>
              </w:rPr>
              <w:t>Clinical Criteria (Prescription Fill/Refill Limit)</w:t>
            </w:r>
          </w:p>
        </w:tc>
      </w:tr>
      <w:tr w:rsidR="00690EEF" w:rsidRPr="00F427C2" w:rsidTr="00690EEF">
        <w:trPr>
          <w:jc w:val="center"/>
        </w:trPr>
        <w:tc>
          <w:tcPr>
            <w:tcW w:w="10090" w:type="dxa"/>
            <w:gridSpan w:val="4"/>
            <w:tcBorders>
              <w:bottom w:val="single" w:sz="4" w:space="0" w:color="auto"/>
            </w:tcBorders>
            <w:shd w:val="clear" w:color="auto" w:fill="F2F2F2" w:themeFill="background1" w:themeFillShade="F2"/>
            <w:vAlign w:val="center"/>
          </w:tcPr>
          <w:p w:rsidR="00690EEF" w:rsidRPr="00E16384" w:rsidRDefault="00690EEF" w:rsidP="002A25BE">
            <w:pPr>
              <w:pStyle w:val="SUBHEADING"/>
              <w:rPr>
                <w:rFonts w:cs="Arial"/>
                <w:szCs w:val="20"/>
              </w:rPr>
            </w:pPr>
            <w:r>
              <w:t>Patients are limited to a total of four opioid prescription fills per rolling 30 days. What is the clinical rationale for exceeding four fills of any opioid prescription per month?</w:t>
            </w:r>
          </w:p>
        </w:tc>
      </w:tr>
      <w:tr w:rsidR="00690EEF" w:rsidRPr="00F427C2" w:rsidTr="00690EEF">
        <w:trPr>
          <w:jc w:val="center"/>
        </w:trPr>
        <w:tc>
          <w:tcPr>
            <w:tcW w:w="10090" w:type="dxa"/>
            <w:gridSpan w:val="4"/>
            <w:tcBorders>
              <w:bottom w:val="single" w:sz="4" w:space="0" w:color="auto"/>
            </w:tcBorders>
            <w:shd w:val="clear" w:color="auto" w:fill="auto"/>
            <w:vAlign w:val="center"/>
          </w:tcPr>
          <w:p w:rsidR="00690EEF" w:rsidRPr="00E16384" w:rsidRDefault="00755399" w:rsidP="00690EEF">
            <w:pPr>
              <w:pStyle w:val="TypedText"/>
              <w:rPr>
                <w:rFonts w:cs="Arial"/>
                <w:szCs w:val="20"/>
              </w:rPr>
            </w:pPr>
            <w:r>
              <w:fldChar w:fldCharType="begin">
                <w:ffData>
                  <w:name w:val="Text57"/>
                  <w:enabled/>
                  <w:calcOnExit w:val="0"/>
                  <w:textInput/>
                </w:ffData>
              </w:fldChar>
            </w:r>
            <w:r w:rsidR="00690EEF">
              <w:instrText xml:space="preserve"> FORMTEXT </w:instrText>
            </w:r>
            <w:r>
              <w:fldChar w:fldCharType="separate"/>
            </w:r>
            <w:r w:rsidR="00690EEF">
              <w:rPr>
                <w:noProof/>
              </w:rPr>
              <w:t> </w:t>
            </w:r>
            <w:r w:rsidR="00690EEF">
              <w:rPr>
                <w:noProof/>
              </w:rPr>
              <w:t> </w:t>
            </w:r>
            <w:r w:rsidR="00690EEF">
              <w:rPr>
                <w:noProof/>
              </w:rPr>
              <w:t> </w:t>
            </w:r>
            <w:r w:rsidR="00690EEF">
              <w:rPr>
                <w:noProof/>
              </w:rPr>
              <w:t> </w:t>
            </w:r>
            <w:r w:rsidR="00690EEF">
              <w:rPr>
                <w:noProof/>
              </w:rPr>
              <w:t> </w:t>
            </w:r>
            <w:r>
              <w:fldChar w:fldCharType="end"/>
            </w:r>
          </w:p>
        </w:tc>
      </w:tr>
      <w:tr w:rsidR="00690EEF" w:rsidRPr="00F427C2" w:rsidTr="00690EEF">
        <w:trPr>
          <w:jc w:val="center"/>
        </w:trPr>
        <w:tc>
          <w:tcPr>
            <w:tcW w:w="10090" w:type="dxa"/>
            <w:gridSpan w:val="4"/>
            <w:tcBorders>
              <w:bottom w:val="single" w:sz="4" w:space="0" w:color="auto"/>
            </w:tcBorders>
            <w:shd w:val="clear" w:color="auto" w:fill="F2F2F2" w:themeFill="background1" w:themeFillShade="F2"/>
            <w:vAlign w:val="center"/>
          </w:tcPr>
          <w:p w:rsidR="00690EEF" w:rsidRPr="00F427C2" w:rsidRDefault="00690EEF" w:rsidP="002A25BE">
            <w:pPr>
              <w:pStyle w:val="SUBHEADING"/>
            </w:pPr>
            <w:r>
              <w:rPr>
                <w:rFonts w:cs="Arial"/>
                <w:szCs w:val="20"/>
              </w:rPr>
              <w:t>P</w:t>
            </w:r>
            <w:r w:rsidRPr="00E16384">
              <w:rPr>
                <w:rFonts w:cs="Arial"/>
                <w:szCs w:val="20"/>
              </w:rPr>
              <w:t xml:space="preserve">lease provide </w:t>
            </w:r>
            <w:r>
              <w:rPr>
                <w:rFonts w:cs="Arial"/>
                <w:szCs w:val="20"/>
              </w:rPr>
              <w:t xml:space="preserve">current </w:t>
            </w:r>
            <w:r>
              <w:t>long-acting and short-acting opioid therapy</w:t>
            </w:r>
            <w:r>
              <w:rPr>
                <w:rFonts w:cs="Arial"/>
                <w:szCs w:val="20"/>
              </w:rPr>
              <w:t>:</w:t>
            </w:r>
          </w:p>
        </w:tc>
      </w:tr>
      <w:tr w:rsidR="00690EEF" w:rsidRPr="00F427C2" w:rsidTr="00690EEF">
        <w:trPr>
          <w:jc w:val="center"/>
        </w:trPr>
        <w:tc>
          <w:tcPr>
            <w:tcW w:w="2520" w:type="dxa"/>
            <w:shd w:val="clear" w:color="auto" w:fill="E5DFEC" w:themeFill="accent4" w:themeFillTint="33"/>
            <w:vAlign w:val="center"/>
          </w:tcPr>
          <w:p w:rsidR="00690EEF" w:rsidRPr="00E16384" w:rsidRDefault="00690EEF" w:rsidP="00690EEF">
            <w:pPr>
              <w:pStyle w:val="SUBHEADING"/>
              <w:jc w:val="center"/>
            </w:pPr>
            <w:r w:rsidRPr="00E16384">
              <w:t>Medication</w:t>
            </w:r>
          </w:p>
        </w:tc>
        <w:tc>
          <w:tcPr>
            <w:tcW w:w="2520" w:type="dxa"/>
            <w:shd w:val="clear" w:color="auto" w:fill="E5DFEC" w:themeFill="accent4" w:themeFillTint="33"/>
            <w:vAlign w:val="center"/>
          </w:tcPr>
          <w:p w:rsidR="00690EEF" w:rsidRPr="00E16384" w:rsidRDefault="00690EEF" w:rsidP="00690EEF">
            <w:pPr>
              <w:pStyle w:val="SUBHEADING"/>
              <w:jc w:val="center"/>
            </w:pPr>
            <w:r w:rsidRPr="00E16384">
              <w:t>Start Date</w:t>
            </w:r>
          </w:p>
        </w:tc>
        <w:tc>
          <w:tcPr>
            <w:tcW w:w="2520" w:type="dxa"/>
            <w:shd w:val="clear" w:color="auto" w:fill="E5DFEC" w:themeFill="accent4" w:themeFillTint="33"/>
            <w:vAlign w:val="center"/>
          </w:tcPr>
          <w:p w:rsidR="00690EEF" w:rsidRPr="00E16384" w:rsidRDefault="00690EEF" w:rsidP="00690EEF">
            <w:pPr>
              <w:pStyle w:val="SUBHEADING"/>
              <w:jc w:val="center"/>
            </w:pPr>
            <w:r w:rsidRPr="00E16384">
              <w:t>Strength</w:t>
            </w:r>
          </w:p>
        </w:tc>
        <w:tc>
          <w:tcPr>
            <w:tcW w:w="2530" w:type="dxa"/>
            <w:shd w:val="clear" w:color="auto" w:fill="E5DFEC" w:themeFill="accent4" w:themeFillTint="33"/>
            <w:vAlign w:val="center"/>
          </w:tcPr>
          <w:p w:rsidR="00690EEF" w:rsidRPr="00E16384" w:rsidRDefault="00690EEF" w:rsidP="00690EEF">
            <w:pPr>
              <w:pStyle w:val="SUBHEADING"/>
              <w:jc w:val="center"/>
            </w:pPr>
            <w:r w:rsidRPr="00E16384">
              <w:t>Frequency</w:t>
            </w:r>
          </w:p>
        </w:tc>
      </w:tr>
      <w:tr w:rsidR="00690EEF" w:rsidRPr="00F427C2" w:rsidTr="00690EEF">
        <w:trPr>
          <w:jc w:val="center"/>
        </w:trPr>
        <w:tc>
          <w:tcPr>
            <w:tcW w:w="2520" w:type="dxa"/>
          </w:tcPr>
          <w:p w:rsidR="00690EEF" w:rsidRPr="00F427C2" w:rsidRDefault="00755399" w:rsidP="002A25BE">
            <w:pPr>
              <w:pStyle w:val="TypedText"/>
            </w:pPr>
            <w:r>
              <w:fldChar w:fldCharType="begin">
                <w:ffData>
                  <w:name w:val="Text59"/>
                  <w:enabled/>
                  <w:calcOnExit w:val="0"/>
                  <w:textInput/>
                </w:ffData>
              </w:fldChar>
            </w:r>
            <w:r w:rsidR="00690EEF">
              <w:instrText xml:space="preserve"> FORMTEXT </w:instrText>
            </w:r>
            <w:r>
              <w:fldChar w:fldCharType="separate"/>
            </w:r>
            <w:r w:rsidR="00690EEF">
              <w:rPr>
                <w:noProof/>
              </w:rPr>
              <w:t> </w:t>
            </w:r>
            <w:r w:rsidR="00690EEF">
              <w:rPr>
                <w:noProof/>
              </w:rPr>
              <w:t> </w:t>
            </w:r>
            <w:r w:rsidR="00690EEF">
              <w:rPr>
                <w:noProof/>
              </w:rPr>
              <w:t> </w:t>
            </w:r>
            <w:r w:rsidR="00690EEF">
              <w:rPr>
                <w:noProof/>
              </w:rPr>
              <w:t> </w:t>
            </w:r>
            <w:r w:rsidR="00690EEF">
              <w:rPr>
                <w:noProof/>
              </w:rPr>
              <w:t> </w:t>
            </w:r>
            <w:r>
              <w:fldChar w:fldCharType="end"/>
            </w:r>
          </w:p>
        </w:tc>
        <w:tc>
          <w:tcPr>
            <w:tcW w:w="2520" w:type="dxa"/>
          </w:tcPr>
          <w:p w:rsidR="00690EEF" w:rsidRPr="00F427C2" w:rsidRDefault="00755399" w:rsidP="002A25BE">
            <w:pPr>
              <w:pStyle w:val="TypedText"/>
            </w:pPr>
            <w:r>
              <w:fldChar w:fldCharType="begin">
                <w:ffData>
                  <w:name w:val=""/>
                  <w:enabled/>
                  <w:calcOnExit w:val="0"/>
                  <w:textInput>
                    <w:type w:val="date"/>
                  </w:textInput>
                </w:ffData>
              </w:fldChar>
            </w:r>
            <w:r w:rsidR="00690EEF">
              <w:instrText xml:space="preserve"> FORMTEXT </w:instrText>
            </w:r>
            <w:r>
              <w:fldChar w:fldCharType="separate"/>
            </w:r>
            <w:r w:rsidR="00690EEF">
              <w:rPr>
                <w:noProof/>
              </w:rPr>
              <w:t> </w:t>
            </w:r>
            <w:r w:rsidR="00690EEF">
              <w:rPr>
                <w:noProof/>
              </w:rPr>
              <w:t> </w:t>
            </w:r>
            <w:r w:rsidR="00690EEF">
              <w:rPr>
                <w:noProof/>
              </w:rPr>
              <w:t> </w:t>
            </w:r>
            <w:r w:rsidR="00690EEF">
              <w:rPr>
                <w:noProof/>
              </w:rPr>
              <w:t> </w:t>
            </w:r>
            <w:r w:rsidR="00690EEF">
              <w:rPr>
                <w:noProof/>
              </w:rPr>
              <w:t> </w:t>
            </w:r>
            <w:r>
              <w:fldChar w:fldCharType="end"/>
            </w:r>
          </w:p>
        </w:tc>
        <w:tc>
          <w:tcPr>
            <w:tcW w:w="2520" w:type="dxa"/>
          </w:tcPr>
          <w:p w:rsidR="00690EEF" w:rsidRPr="00F427C2" w:rsidRDefault="00755399" w:rsidP="002A25BE">
            <w:pPr>
              <w:pStyle w:val="TypedText"/>
            </w:pPr>
            <w:r>
              <w:fldChar w:fldCharType="begin">
                <w:ffData>
                  <w:name w:val="Text59"/>
                  <w:enabled/>
                  <w:calcOnExit w:val="0"/>
                  <w:textInput/>
                </w:ffData>
              </w:fldChar>
            </w:r>
            <w:r w:rsidR="00690EEF">
              <w:instrText xml:space="preserve"> FORMTEXT </w:instrText>
            </w:r>
            <w:r>
              <w:fldChar w:fldCharType="separate"/>
            </w:r>
            <w:r w:rsidR="00690EEF">
              <w:rPr>
                <w:noProof/>
              </w:rPr>
              <w:t> </w:t>
            </w:r>
            <w:r w:rsidR="00690EEF">
              <w:rPr>
                <w:noProof/>
              </w:rPr>
              <w:t> </w:t>
            </w:r>
            <w:r w:rsidR="00690EEF">
              <w:rPr>
                <w:noProof/>
              </w:rPr>
              <w:t> </w:t>
            </w:r>
            <w:r w:rsidR="00690EEF">
              <w:rPr>
                <w:noProof/>
              </w:rPr>
              <w:t> </w:t>
            </w:r>
            <w:r w:rsidR="00690EEF">
              <w:rPr>
                <w:noProof/>
              </w:rPr>
              <w:t> </w:t>
            </w:r>
            <w:r>
              <w:fldChar w:fldCharType="end"/>
            </w:r>
          </w:p>
        </w:tc>
        <w:tc>
          <w:tcPr>
            <w:tcW w:w="2530" w:type="dxa"/>
          </w:tcPr>
          <w:p w:rsidR="00690EEF" w:rsidRPr="00F427C2" w:rsidRDefault="00755399" w:rsidP="002A25BE">
            <w:pPr>
              <w:pStyle w:val="TypedText"/>
            </w:pPr>
            <w:r>
              <w:fldChar w:fldCharType="begin">
                <w:ffData>
                  <w:name w:val="Text59"/>
                  <w:enabled/>
                  <w:calcOnExit w:val="0"/>
                  <w:textInput/>
                </w:ffData>
              </w:fldChar>
            </w:r>
            <w:r w:rsidR="00690EEF">
              <w:instrText xml:space="preserve"> FORMTEXT </w:instrText>
            </w:r>
            <w:r>
              <w:fldChar w:fldCharType="separate"/>
            </w:r>
            <w:r w:rsidR="00690EEF">
              <w:rPr>
                <w:noProof/>
              </w:rPr>
              <w:t> </w:t>
            </w:r>
            <w:r w:rsidR="00690EEF">
              <w:rPr>
                <w:noProof/>
              </w:rPr>
              <w:t> </w:t>
            </w:r>
            <w:r w:rsidR="00690EEF">
              <w:rPr>
                <w:noProof/>
              </w:rPr>
              <w:t> </w:t>
            </w:r>
            <w:r w:rsidR="00690EEF">
              <w:rPr>
                <w:noProof/>
              </w:rPr>
              <w:t> </w:t>
            </w:r>
            <w:r w:rsidR="00690EEF">
              <w:rPr>
                <w:noProof/>
              </w:rPr>
              <w:t> </w:t>
            </w:r>
            <w:r>
              <w:fldChar w:fldCharType="end"/>
            </w:r>
          </w:p>
        </w:tc>
      </w:tr>
      <w:tr w:rsidR="00690EEF" w:rsidRPr="00F427C2" w:rsidTr="00690EEF">
        <w:trPr>
          <w:jc w:val="center"/>
        </w:trPr>
        <w:tc>
          <w:tcPr>
            <w:tcW w:w="2520" w:type="dxa"/>
          </w:tcPr>
          <w:p w:rsidR="00690EEF" w:rsidRPr="00F427C2" w:rsidRDefault="00755399" w:rsidP="002A25BE">
            <w:pPr>
              <w:pStyle w:val="TypedText"/>
            </w:pPr>
            <w:r>
              <w:fldChar w:fldCharType="begin">
                <w:ffData>
                  <w:name w:val="Text59"/>
                  <w:enabled/>
                  <w:calcOnExit w:val="0"/>
                  <w:textInput/>
                </w:ffData>
              </w:fldChar>
            </w:r>
            <w:r w:rsidR="00690EEF">
              <w:instrText xml:space="preserve"> FORMTEXT </w:instrText>
            </w:r>
            <w:r>
              <w:fldChar w:fldCharType="separate"/>
            </w:r>
            <w:r w:rsidR="00690EEF">
              <w:rPr>
                <w:noProof/>
              </w:rPr>
              <w:t> </w:t>
            </w:r>
            <w:r w:rsidR="00690EEF">
              <w:rPr>
                <w:noProof/>
              </w:rPr>
              <w:t> </w:t>
            </w:r>
            <w:r w:rsidR="00690EEF">
              <w:rPr>
                <w:noProof/>
              </w:rPr>
              <w:t> </w:t>
            </w:r>
            <w:r w:rsidR="00690EEF">
              <w:rPr>
                <w:noProof/>
              </w:rPr>
              <w:t> </w:t>
            </w:r>
            <w:r w:rsidR="00690EEF">
              <w:rPr>
                <w:noProof/>
              </w:rPr>
              <w:t> </w:t>
            </w:r>
            <w:r>
              <w:fldChar w:fldCharType="end"/>
            </w:r>
          </w:p>
        </w:tc>
        <w:tc>
          <w:tcPr>
            <w:tcW w:w="2520" w:type="dxa"/>
          </w:tcPr>
          <w:p w:rsidR="00690EEF" w:rsidRPr="00F427C2" w:rsidRDefault="00755399" w:rsidP="002A25BE">
            <w:pPr>
              <w:pStyle w:val="TypedText"/>
            </w:pPr>
            <w:r>
              <w:fldChar w:fldCharType="begin">
                <w:ffData>
                  <w:name w:val=""/>
                  <w:enabled/>
                  <w:calcOnExit w:val="0"/>
                  <w:textInput>
                    <w:type w:val="date"/>
                  </w:textInput>
                </w:ffData>
              </w:fldChar>
            </w:r>
            <w:r w:rsidR="00690EEF">
              <w:instrText xml:space="preserve"> FORMTEXT </w:instrText>
            </w:r>
            <w:r>
              <w:fldChar w:fldCharType="separate"/>
            </w:r>
            <w:r w:rsidR="00690EEF">
              <w:rPr>
                <w:noProof/>
              </w:rPr>
              <w:t> </w:t>
            </w:r>
            <w:r w:rsidR="00690EEF">
              <w:rPr>
                <w:noProof/>
              </w:rPr>
              <w:t> </w:t>
            </w:r>
            <w:r w:rsidR="00690EEF">
              <w:rPr>
                <w:noProof/>
              </w:rPr>
              <w:t> </w:t>
            </w:r>
            <w:r w:rsidR="00690EEF">
              <w:rPr>
                <w:noProof/>
              </w:rPr>
              <w:t> </w:t>
            </w:r>
            <w:r w:rsidR="00690EEF">
              <w:rPr>
                <w:noProof/>
              </w:rPr>
              <w:t> </w:t>
            </w:r>
            <w:r>
              <w:fldChar w:fldCharType="end"/>
            </w:r>
          </w:p>
        </w:tc>
        <w:tc>
          <w:tcPr>
            <w:tcW w:w="2520" w:type="dxa"/>
          </w:tcPr>
          <w:p w:rsidR="00690EEF" w:rsidRPr="00F427C2" w:rsidRDefault="00755399" w:rsidP="002A25BE">
            <w:pPr>
              <w:pStyle w:val="TypedText"/>
            </w:pPr>
            <w:r>
              <w:fldChar w:fldCharType="begin">
                <w:ffData>
                  <w:name w:val="Text59"/>
                  <w:enabled/>
                  <w:calcOnExit w:val="0"/>
                  <w:textInput/>
                </w:ffData>
              </w:fldChar>
            </w:r>
            <w:r w:rsidR="00690EEF">
              <w:instrText xml:space="preserve"> FORMTEXT </w:instrText>
            </w:r>
            <w:r>
              <w:fldChar w:fldCharType="separate"/>
            </w:r>
            <w:r w:rsidR="00690EEF">
              <w:rPr>
                <w:noProof/>
              </w:rPr>
              <w:t> </w:t>
            </w:r>
            <w:r w:rsidR="00690EEF">
              <w:rPr>
                <w:noProof/>
              </w:rPr>
              <w:t> </w:t>
            </w:r>
            <w:r w:rsidR="00690EEF">
              <w:rPr>
                <w:noProof/>
              </w:rPr>
              <w:t> </w:t>
            </w:r>
            <w:r w:rsidR="00690EEF">
              <w:rPr>
                <w:noProof/>
              </w:rPr>
              <w:t> </w:t>
            </w:r>
            <w:r w:rsidR="00690EEF">
              <w:rPr>
                <w:noProof/>
              </w:rPr>
              <w:t> </w:t>
            </w:r>
            <w:r>
              <w:fldChar w:fldCharType="end"/>
            </w:r>
          </w:p>
        </w:tc>
        <w:tc>
          <w:tcPr>
            <w:tcW w:w="2530" w:type="dxa"/>
          </w:tcPr>
          <w:p w:rsidR="00690EEF" w:rsidRPr="00F427C2" w:rsidRDefault="00755399" w:rsidP="002A25BE">
            <w:pPr>
              <w:pStyle w:val="TypedText"/>
            </w:pPr>
            <w:r>
              <w:fldChar w:fldCharType="begin">
                <w:ffData>
                  <w:name w:val="Text59"/>
                  <w:enabled/>
                  <w:calcOnExit w:val="0"/>
                  <w:textInput/>
                </w:ffData>
              </w:fldChar>
            </w:r>
            <w:r w:rsidR="00690EEF">
              <w:instrText xml:space="preserve"> FORMTEXT </w:instrText>
            </w:r>
            <w:r>
              <w:fldChar w:fldCharType="separate"/>
            </w:r>
            <w:r w:rsidR="00690EEF">
              <w:rPr>
                <w:noProof/>
              </w:rPr>
              <w:t> </w:t>
            </w:r>
            <w:r w:rsidR="00690EEF">
              <w:rPr>
                <w:noProof/>
              </w:rPr>
              <w:t> </w:t>
            </w:r>
            <w:r w:rsidR="00690EEF">
              <w:rPr>
                <w:noProof/>
              </w:rPr>
              <w:t> </w:t>
            </w:r>
            <w:r w:rsidR="00690EEF">
              <w:rPr>
                <w:noProof/>
              </w:rPr>
              <w:t> </w:t>
            </w:r>
            <w:r w:rsidR="00690EEF">
              <w:rPr>
                <w:noProof/>
              </w:rPr>
              <w:t> </w:t>
            </w:r>
            <w:r>
              <w:fldChar w:fldCharType="end"/>
            </w:r>
          </w:p>
        </w:tc>
      </w:tr>
      <w:tr w:rsidR="00690EEF" w:rsidRPr="00F427C2" w:rsidTr="00690EEF">
        <w:trPr>
          <w:jc w:val="center"/>
        </w:trPr>
        <w:tc>
          <w:tcPr>
            <w:tcW w:w="2520" w:type="dxa"/>
          </w:tcPr>
          <w:p w:rsidR="00690EEF" w:rsidRPr="00F427C2" w:rsidRDefault="00755399" w:rsidP="002A25BE">
            <w:pPr>
              <w:pStyle w:val="TypedText"/>
            </w:pPr>
            <w:r>
              <w:fldChar w:fldCharType="begin">
                <w:ffData>
                  <w:name w:val="Text59"/>
                  <w:enabled/>
                  <w:calcOnExit w:val="0"/>
                  <w:textInput/>
                </w:ffData>
              </w:fldChar>
            </w:r>
            <w:r w:rsidR="00690EEF">
              <w:instrText xml:space="preserve"> FORMTEXT </w:instrText>
            </w:r>
            <w:r>
              <w:fldChar w:fldCharType="separate"/>
            </w:r>
            <w:r w:rsidR="00690EEF">
              <w:rPr>
                <w:noProof/>
              </w:rPr>
              <w:t> </w:t>
            </w:r>
            <w:r w:rsidR="00690EEF">
              <w:rPr>
                <w:noProof/>
              </w:rPr>
              <w:t> </w:t>
            </w:r>
            <w:r w:rsidR="00690EEF">
              <w:rPr>
                <w:noProof/>
              </w:rPr>
              <w:t> </w:t>
            </w:r>
            <w:r w:rsidR="00690EEF">
              <w:rPr>
                <w:noProof/>
              </w:rPr>
              <w:t> </w:t>
            </w:r>
            <w:r w:rsidR="00690EEF">
              <w:rPr>
                <w:noProof/>
              </w:rPr>
              <w:t> </w:t>
            </w:r>
            <w:r>
              <w:fldChar w:fldCharType="end"/>
            </w:r>
          </w:p>
        </w:tc>
        <w:tc>
          <w:tcPr>
            <w:tcW w:w="2520" w:type="dxa"/>
          </w:tcPr>
          <w:p w:rsidR="00690EEF" w:rsidRPr="00F427C2" w:rsidRDefault="00755399" w:rsidP="002A25BE">
            <w:pPr>
              <w:pStyle w:val="TypedText"/>
            </w:pPr>
            <w:r>
              <w:fldChar w:fldCharType="begin">
                <w:ffData>
                  <w:name w:val=""/>
                  <w:enabled/>
                  <w:calcOnExit w:val="0"/>
                  <w:textInput>
                    <w:type w:val="date"/>
                  </w:textInput>
                </w:ffData>
              </w:fldChar>
            </w:r>
            <w:r w:rsidR="00690EEF">
              <w:instrText xml:space="preserve"> FORMTEXT </w:instrText>
            </w:r>
            <w:r>
              <w:fldChar w:fldCharType="separate"/>
            </w:r>
            <w:r w:rsidR="00690EEF">
              <w:rPr>
                <w:noProof/>
              </w:rPr>
              <w:t> </w:t>
            </w:r>
            <w:r w:rsidR="00690EEF">
              <w:rPr>
                <w:noProof/>
              </w:rPr>
              <w:t> </w:t>
            </w:r>
            <w:r w:rsidR="00690EEF">
              <w:rPr>
                <w:noProof/>
              </w:rPr>
              <w:t> </w:t>
            </w:r>
            <w:r w:rsidR="00690EEF">
              <w:rPr>
                <w:noProof/>
              </w:rPr>
              <w:t> </w:t>
            </w:r>
            <w:r w:rsidR="00690EEF">
              <w:rPr>
                <w:noProof/>
              </w:rPr>
              <w:t> </w:t>
            </w:r>
            <w:r>
              <w:fldChar w:fldCharType="end"/>
            </w:r>
          </w:p>
        </w:tc>
        <w:tc>
          <w:tcPr>
            <w:tcW w:w="2520" w:type="dxa"/>
          </w:tcPr>
          <w:p w:rsidR="00690EEF" w:rsidRPr="00F427C2" w:rsidRDefault="00755399" w:rsidP="002A25BE">
            <w:pPr>
              <w:pStyle w:val="TypedText"/>
            </w:pPr>
            <w:r>
              <w:fldChar w:fldCharType="begin">
                <w:ffData>
                  <w:name w:val="Text59"/>
                  <w:enabled/>
                  <w:calcOnExit w:val="0"/>
                  <w:textInput/>
                </w:ffData>
              </w:fldChar>
            </w:r>
            <w:r w:rsidR="00690EEF">
              <w:instrText xml:space="preserve"> FORMTEXT </w:instrText>
            </w:r>
            <w:r>
              <w:fldChar w:fldCharType="separate"/>
            </w:r>
            <w:r w:rsidR="00690EEF">
              <w:rPr>
                <w:noProof/>
              </w:rPr>
              <w:t> </w:t>
            </w:r>
            <w:r w:rsidR="00690EEF">
              <w:rPr>
                <w:noProof/>
              </w:rPr>
              <w:t> </w:t>
            </w:r>
            <w:r w:rsidR="00690EEF">
              <w:rPr>
                <w:noProof/>
              </w:rPr>
              <w:t> </w:t>
            </w:r>
            <w:r w:rsidR="00690EEF">
              <w:rPr>
                <w:noProof/>
              </w:rPr>
              <w:t> </w:t>
            </w:r>
            <w:r w:rsidR="00690EEF">
              <w:rPr>
                <w:noProof/>
              </w:rPr>
              <w:t> </w:t>
            </w:r>
            <w:r>
              <w:fldChar w:fldCharType="end"/>
            </w:r>
          </w:p>
        </w:tc>
        <w:tc>
          <w:tcPr>
            <w:tcW w:w="2530" w:type="dxa"/>
          </w:tcPr>
          <w:p w:rsidR="00690EEF" w:rsidRPr="00F427C2" w:rsidRDefault="00755399" w:rsidP="002A25BE">
            <w:pPr>
              <w:pStyle w:val="TypedText"/>
            </w:pPr>
            <w:r>
              <w:fldChar w:fldCharType="begin">
                <w:ffData>
                  <w:name w:val="Text59"/>
                  <w:enabled/>
                  <w:calcOnExit w:val="0"/>
                  <w:textInput/>
                </w:ffData>
              </w:fldChar>
            </w:r>
            <w:r w:rsidR="00690EEF">
              <w:instrText xml:space="preserve"> FORMTEXT </w:instrText>
            </w:r>
            <w:r>
              <w:fldChar w:fldCharType="separate"/>
            </w:r>
            <w:r w:rsidR="00690EEF">
              <w:rPr>
                <w:noProof/>
              </w:rPr>
              <w:t> </w:t>
            </w:r>
            <w:r w:rsidR="00690EEF">
              <w:rPr>
                <w:noProof/>
              </w:rPr>
              <w:t> </w:t>
            </w:r>
            <w:r w:rsidR="00690EEF">
              <w:rPr>
                <w:noProof/>
              </w:rPr>
              <w:t> </w:t>
            </w:r>
            <w:r w:rsidR="00690EEF">
              <w:rPr>
                <w:noProof/>
              </w:rPr>
              <w:t> </w:t>
            </w:r>
            <w:r w:rsidR="00690EEF">
              <w:rPr>
                <w:noProof/>
              </w:rPr>
              <w:t> </w:t>
            </w:r>
            <w:r>
              <w:fldChar w:fldCharType="end"/>
            </w:r>
          </w:p>
        </w:tc>
      </w:tr>
      <w:tr w:rsidR="00690EEF" w:rsidRPr="00F427C2" w:rsidTr="00690EEF">
        <w:trPr>
          <w:jc w:val="center"/>
        </w:trPr>
        <w:tc>
          <w:tcPr>
            <w:tcW w:w="2520" w:type="dxa"/>
          </w:tcPr>
          <w:p w:rsidR="00690EEF" w:rsidRPr="00F427C2" w:rsidRDefault="00755399" w:rsidP="002A25BE">
            <w:pPr>
              <w:pStyle w:val="TypedText"/>
            </w:pPr>
            <w:r>
              <w:fldChar w:fldCharType="begin">
                <w:ffData>
                  <w:name w:val="Text59"/>
                  <w:enabled/>
                  <w:calcOnExit w:val="0"/>
                  <w:textInput/>
                </w:ffData>
              </w:fldChar>
            </w:r>
            <w:r w:rsidR="00690EEF">
              <w:instrText xml:space="preserve"> FORMTEXT </w:instrText>
            </w:r>
            <w:r>
              <w:fldChar w:fldCharType="separate"/>
            </w:r>
            <w:r w:rsidR="00690EEF">
              <w:rPr>
                <w:noProof/>
              </w:rPr>
              <w:t> </w:t>
            </w:r>
            <w:r w:rsidR="00690EEF">
              <w:rPr>
                <w:noProof/>
              </w:rPr>
              <w:t> </w:t>
            </w:r>
            <w:r w:rsidR="00690EEF">
              <w:rPr>
                <w:noProof/>
              </w:rPr>
              <w:t> </w:t>
            </w:r>
            <w:r w:rsidR="00690EEF">
              <w:rPr>
                <w:noProof/>
              </w:rPr>
              <w:t> </w:t>
            </w:r>
            <w:r w:rsidR="00690EEF">
              <w:rPr>
                <w:noProof/>
              </w:rPr>
              <w:t> </w:t>
            </w:r>
            <w:r>
              <w:fldChar w:fldCharType="end"/>
            </w:r>
          </w:p>
        </w:tc>
        <w:tc>
          <w:tcPr>
            <w:tcW w:w="2520" w:type="dxa"/>
          </w:tcPr>
          <w:p w:rsidR="00690EEF" w:rsidRPr="00F427C2" w:rsidRDefault="00755399" w:rsidP="002A25BE">
            <w:pPr>
              <w:pStyle w:val="TypedText"/>
            </w:pPr>
            <w:r>
              <w:fldChar w:fldCharType="begin">
                <w:ffData>
                  <w:name w:val=""/>
                  <w:enabled/>
                  <w:calcOnExit w:val="0"/>
                  <w:textInput>
                    <w:type w:val="date"/>
                  </w:textInput>
                </w:ffData>
              </w:fldChar>
            </w:r>
            <w:r w:rsidR="00690EEF">
              <w:instrText xml:space="preserve"> FORMTEXT </w:instrText>
            </w:r>
            <w:r>
              <w:fldChar w:fldCharType="separate"/>
            </w:r>
            <w:r w:rsidR="00690EEF">
              <w:rPr>
                <w:noProof/>
              </w:rPr>
              <w:t> </w:t>
            </w:r>
            <w:r w:rsidR="00690EEF">
              <w:rPr>
                <w:noProof/>
              </w:rPr>
              <w:t> </w:t>
            </w:r>
            <w:r w:rsidR="00690EEF">
              <w:rPr>
                <w:noProof/>
              </w:rPr>
              <w:t> </w:t>
            </w:r>
            <w:r w:rsidR="00690EEF">
              <w:rPr>
                <w:noProof/>
              </w:rPr>
              <w:t> </w:t>
            </w:r>
            <w:r w:rsidR="00690EEF">
              <w:rPr>
                <w:noProof/>
              </w:rPr>
              <w:t> </w:t>
            </w:r>
            <w:r>
              <w:fldChar w:fldCharType="end"/>
            </w:r>
          </w:p>
        </w:tc>
        <w:tc>
          <w:tcPr>
            <w:tcW w:w="2520" w:type="dxa"/>
          </w:tcPr>
          <w:p w:rsidR="00690EEF" w:rsidRPr="00F427C2" w:rsidRDefault="00755399" w:rsidP="002A25BE">
            <w:pPr>
              <w:pStyle w:val="TypedText"/>
            </w:pPr>
            <w:r>
              <w:fldChar w:fldCharType="begin">
                <w:ffData>
                  <w:name w:val="Text59"/>
                  <w:enabled/>
                  <w:calcOnExit w:val="0"/>
                  <w:textInput/>
                </w:ffData>
              </w:fldChar>
            </w:r>
            <w:r w:rsidR="00690EEF">
              <w:instrText xml:space="preserve"> FORMTEXT </w:instrText>
            </w:r>
            <w:r>
              <w:fldChar w:fldCharType="separate"/>
            </w:r>
            <w:r w:rsidR="00690EEF">
              <w:rPr>
                <w:noProof/>
              </w:rPr>
              <w:t> </w:t>
            </w:r>
            <w:r w:rsidR="00690EEF">
              <w:rPr>
                <w:noProof/>
              </w:rPr>
              <w:t> </w:t>
            </w:r>
            <w:r w:rsidR="00690EEF">
              <w:rPr>
                <w:noProof/>
              </w:rPr>
              <w:t> </w:t>
            </w:r>
            <w:r w:rsidR="00690EEF">
              <w:rPr>
                <w:noProof/>
              </w:rPr>
              <w:t> </w:t>
            </w:r>
            <w:r w:rsidR="00690EEF">
              <w:rPr>
                <w:noProof/>
              </w:rPr>
              <w:t> </w:t>
            </w:r>
            <w:r>
              <w:fldChar w:fldCharType="end"/>
            </w:r>
          </w:p>
        </w:tc>
        <w:tc>
          <w:tcPr>
            <w:tcW w:w="2530" w:type="dxa"/>
          </w:tcPr>
          <w:p w:rsidR="00690EEF" w:rsidRPr="00F427C2" w:rsidRDefault="00755399" w:rsidP="002A25BE">
            <w:pPr>
              <w:pStyle w:val="TypedText"/>
            </w:pPr>
            <w:r>
              <w:fldChar w:fldCharType="begin">
                <w:ffData>
                  <w:name w:val="Text59"/>
                  <w:enabled/>
                  <w:calcOnExit w:val="0"/>
                  <w:textInput/>
                </w:ffData>
              </w:fldChar>
            </w:r>
            <w:r w:rsidR="00690EEF">
              <w:instrText xml:space="preserve"> FORMTEXT </w:instrText>
            </w:r>
            <w:r>
              <w:fldChar w:fldCharType="separate"/>
            </w:r>
            <w:r w:rsidR="00690EEF">
              <w:rPr>
                <w:noProof/>
              </w:rPr>
              <w:t> </w:t>
            </w:r>
            <w:r w:rsidR="00690EEF">
              <w:rPr>
                <w:noProof/>
              </w:rPr>
              <w:t> </w:t>
            </w:r>
            <w:r w:rsidR="00690EEF">
              <w:rPr>
                <w:noProof/>
              </w:rPr>
              <w:t> </w:t>
            </w:r>
            <w:r w:rsidR="00690EEF">
              <w:rPr>
                <w:noProof/>
              </w:rPr>
              <w:t> </w:t>
            </w:r>
            <w:r w:rsidR="00690EEF">
              <w:rPr>
                <w:noProof/>
              </w:rPr>
              <w:t> </w:t>
            </w:r>
            <w:r>
              <w:fldChar w:fldCharType="end"/>
            </w:r>
          </w:p>
        </w:tc>
      </w:tr>
    </w:tbl>
    <w:p w:rsidR="00690EEF" w:rsidRDefault="00690EEF" w:rsidP="0094157A">
      <w:pPr>
        <w:pStyle w:val="linefiller"/>
      </w:pPr>
    </w:p>
    <w:tbl>
      <w:tblPr>
        <w:tblW w:w="0" w:type="auto"/>
        <w:jc w:val="center"/>
        <w:tblInd w:w="-1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29" w:type="dxa"/>
          <w:bottom w:w="43" w:type="dxa"/>
          <w:right w:w="29" w:type="dxa"/>
        </w:tblCellMar>
        <w:tblLook w:val="0000"/>
      </w:tblPr>
      <w:tblGrid>
        <w:gridCol w:w="10103"/>
      </w:tblGrid>
      <w:tr w:rsidR="00C14F8B" w:rsidRPr="00A25F3E" w:rsidTr="002A25BE">
        <w:trPr>
          <w:tblHeader/>
          <w:jc w:val="center"/>
        </w:trPr>
        <w:tc>
          <w:tcPr>
            <w:tcW w:w="10103" w:type="dxa"/>
            <w:tcBorders>
              <w:top w:val="single" w:sz="4" w:space="0" w:color="auto"/>
              <w:left w:val="single" w:sz="4" w:space="0" w:color="auto"/>
              <w:bottom w:val="single" w:sz="4" w:space="0" w:color="auto"/>
              <w:right w:val="single" w:sz="4" w:space="0" w:color="auto"/>
            </w:tcBorders>
            <w:shd w:val="clear" w:color="auto" w:fill="55165E"/>
            <w:vAlign w:val="bottom"/>
          </w:tcPr>
          <w:p w:rsidR="00C14F8B" w:rsidRPr="00A25F3E" w:rsidRDefault="00C14F8B" w:rsidP="00B60C4B">
            <w:pPr>
              <w:pStyle w:val="SECTIONHEADER"/>
            </w:pPr>
            <w:r>
              <w:t>Frequency</w:t>
            </w:r>
            <w:r w:rsidR="00B60C4B">
              <w:t>/Quantity/</w:t>
            </w:r>
            <w:r>
              <w:t>Duration (F/Q/D)</w:t>
            </w:r>
          </w:p>
        </w:tc>
      </w:tr>
      <w:tr w:rsidR="00C14F8B" w:rsidTr="002A25BE">
        <w:trPr>
          <w:jc w:val="center"/>
        </w:trPr>
        <w:tc>
          <w:tcPr>
            <w:tcW w:w="10103" w:type="dxa"/>
            <w:tcBorders>
              <w:top w:val="single" w:sz="4" w:space="0" w:color="auto"/>
              <w:bottom w:val="single" w:sz="4" w:space="0" w:color="auto"/>
            </w:tcBorders>
            <w:shd w:val="clear" w:color="auto" w:fill="auto"/>
          </w:tcPr>
          <w:p w:rsidR="007D1E69" w:rsidRPr="00C60869" w:rsidRDefault="007D1E69" w:rsidP="00C14F8B">
            <w:pPr>
              <w:pStyle w:val="SUBHEADING"/>
              <w:rPr>
                <w:u w:val="single"/>
              </w:rPr>
            </w:pPr>
            <w:r w:rsidRPr="00C60869">
              <w:rPr>
                <w:u w:val="single"/>
              </w:rPr>
              <w:t>ABSTRAL, ACTIQ, FENTORA, ONSOLIS, and SUBSYS:</w:t>
            </w:r>
          </w:p>
          <w:p w:rsidR="00043477" w:rsidRPr="00C14F8B" w:rsidRDefault="00C14F8B" w:rsidP="00C14F8B">
            <w:pPr>
              <w:pStyle w:val="SUBHEADING"/>
            </w:pPr>
            <w:r w:rsidRPr="00C14F8B">
              <w:t xml:space="preserve">For patients who have a diagnosis other than cancer or sickle cell, </w:t>
            </w:r>
            <w:r w:rsidR="007D1E69">
              <w:t>d</w:t>
            </w:r>
            <w:r w:rsidRPr="00C14F8B">
              <w:t xml:space="preserve">oes the quantity prescribed exceed four (4) units per day, 120 units per 30 days? (Please refer to the PDL at </w:t>
            </w:r>
            <w:hyperlink r:id="rId12" w:history="1">
              <w:r w:rsidRPr="00C14F8B">
                <w:rPr>
                  <w:rStyle w:val="Hyperlink"/>
                </w:rPr>
                <w:t>newyork.fhsc.com</w:t>
              </w:r>
            </w:hyperlink>
            <w:r>
              <w:t>.</w:t>
            </w:r>
            <w:r w:rsidRPr="00C14F8B">
              <w:t>)</w:t>
            </w:r>
            <w:r w:rsidR="007D1E69">
              <w:t xml:space="preserve">                                           </w:t>
            </w:r>
          </w:p>
          <w:p w:rsidR="00181ADC" w:rsidRDefault="00755399">
            <w:pPr>
              <w:pStyle w:val="SUBHEADING"/>
            </w:pPr>
            <w:r w:rsidRPr="00FD7229">
              <w:fldChar w:fldCharType="begin">
                <w:ffData>
                  <w:name w:val="Check8"/>
                  <w:enabled/>
                  <w:calcOnExit w:val="0"/>
                  <w:checkBox>
                    <w:sizeAuto/>
                    <w:default w:val="0"/>
                  </w:checkBox>
                </w:ffData>
              </w:fldChar>
            </w:r>
            <w:r w:rsidR="00C14F8B" w:rsidRPr="00FD7229">
              <w:instrText xml:space="preserve"> FORMCHECKBOX </w:instrText>
            </w:r>
            <w:r>
              <w:fldChar w:fldCharType="separate"/>
            </w:r>
            <w:r w:rsidRPr="00FD7229">
              <w:fldChar w:fldCharType="end"/>
            </w:r>
            <w:r w:rsidR="00C14F8B" w:rsidRPr="00FD7229">
              <w:t xml:space="preserve"> Yes</w:t>
            </w:r>
            <w:r w:rsidR="007D1E69">
              <w:t xml:space="preserve">                </w:t>
            </w:r>
            <w:r w:rsidRPr="00FD7229">
              <w:fldChar w:fldCharType="begin">
                <w:ffData>
                  <w:name w:val="Check9"/>
                  <w:enabled/>
                  <w:calcOnExit w:val="0"/>
                  <w:checkBox>
                    <w:sizeAuto/>
                    <w:default w:val="0"/>
                  </w:checkBox>
                </w:ffData>
              </w:fldChar>
            </w:r>
            <w:r w:rsidR="00C14F8B" w:rsidRPr="00FD7229">
              <w:instrText xml:space="preserve"> FORMCHECKBOX </w:instrText>
            </w:r>
            <w:r>
              <w:fldChar w:fldCharType="separate"/>
            </w:r>
            <w:r w:rsidRPr="00FD7229">
              <w:fldChar w:fldCharType="end"/>
            </w:r>
            <w:r w:rsidR="00C14F8B" w:rsidRPr="00FD7229">
              <w:t xml:space="preserve"> No</w:t>
            </w:r>
          </w:p>
          <w:p w:rsidR="007D1E69" w:rsidRDefault="007D1E69" w:rsidP="002A25BE">
            <w:pPr>
              <w:pStyle w:val="TypedText"/>
              <w:rPr>
                <w:rFonts w:ascii="Calibri" w:hAnsi="Calibri"/>
                <w:caps/>
                <w:sz w:val="16"/>
              </w:rPr>
            </w:pPr>
          </w:p>
          <w:p w:rsidR="007D1E69" w:rsidRPr="00C60869" w:rsidRDefault="0039498F" w:rsidP="002A25BE">
            <w:pPr>
              <w:pStyle w:val="TypedText"/>
              <w:rPr>
                <w:rFonts w:ascii="Calibri" w:hAnsi="Calibri"/>
                <w:b/>
                <w:caps/>
                <w:sz w:val="20"/>
                <w:szCs w:val="20"/>
                <w:u w:val="single"/>
              </w:rPr>
            </w:pPr>
            <w:r w:rsidRPr="00C60869">
              <w:rPr>
                <w:rFonts w:ascii="Calibri" w:hAnsi="Calibri"/>
                <w:b/>
                <w:caps/>
                <w:sz w:val="20"/>
                <w:szCs w:val="20"/>
                <w:u w:val="single"/>
              </w:rPr>
              <w:t>lazanda</w:t>
            </w:r>
            <w:r w:rsidR="007D1E69" w:rsidRPr="00C60869">
              <w:rPr>
                <w:rFonts w:ascii="Calibri" w:hAnsi="Calibri"/>
                <w:b/>
                <w:caps/>
                <w:sz w:val="20"/>
                <w:szCs w:val="20"/>
                <w:u w:val="single"/>
              </w:rPr>
              <w:t>:</w:t>
            </w:r>
          </w:p>
          <w:p w:rsidR="00043477" w:rsidRDefault="007D1E69" w:rsidP="007D1E69">
            <w:pPr>
              <w:pStyle w:val="SUBHEADING"/>
            </w:pPr>
            <w:r w:rsidRPr="00C14F8B">
              <w:t xml:space="preserve">For patients who have a diagnosis other than cancer or sickle cell, </w:t>
            </w:r>
            <w:r>
              <w:t>d</w:t>
            </w:r>
            <w:r w:rsidRPr="00C14F8B">
              <w:t xml:space="preserve">oes the quantity prescribed exceed </w:t>
            </w:r>
            <w:r w:rsidR="00C60869">
              <w:t>5 mL</w:t>
            </w:r>
            <w:r w:rsidR="00C60869" w:rsidRPr="00C14F8B">
              <w:t xml:space="preserve"> </w:t>
            </w:r>
            <w:r w:rsidRPr="00C14F8B">
              <w:t>(</w:t>
            </w:r>
            <w:r w:rsidR="00C60869">
              <w:t xml:space="preserve">1 bottle) </w:t>
            </w:r>
            <w:r>
              <w:t xml:space="preserve"> per day, </w:t>
            </w:r>
            <w:r w:rsidR="00C60869">
              <w:t>150 mL (30 bottles)</w:t>
            </w:r>
            <w:r w:rsidRPr="00C14F8B">
              <w:t xml:space="preserve"> per 30 days? (Please refer to the PDL at </w:t>
            </w:r>
            <w:hyperlink r:id="rId13" w:history="1">
              <w:r w:rsidRPr="00C14F8B">
                <w:rPr>
                  <w:rStyle w:val="Hyperlink"/>
                </w:rPr>
                <w:t>newyork.fhsc.com</w:t>
              </w:r>
            </w:hyperlink>
            <w:r>
              <w:t>.</w:t>
            </w:r>
            <w:r w:rsidRPr="00C14F8B">
              <w:t>)</w:t>
            </w:r>
            <w:r>
              <w:t xml:space="preserve">                       </w:t>
            </w:r>
          </w:p>
          <w:p w:rsidR="007D1E69" w:rsidRDefault="00755399" w:rsidP="007D1E69">
            <w:pPr>
              <w:pStyle w:val="SUBHEADING"/>
            </w:pPr>
            <w:r w:rsidRPr="00FD7229">
              <w:fldChar w:fldCharType="begin">
                <w:ffData>
                  <w:name w:val="Check8"/>
                  <w:enabled/>
                  <w:calcOnExit w:val="0"/>
                  <w:checkBox>
                    <w:sizeAuto/>
                    <w:default w:val="0"/>
                  </w:checkBox>
                </w:ffData>
              </w:fldChar>
            </w:r>
            <w:r w:rsidR="007D1E69" w:rsidRPr="00FD7229">
              <w:instrText xml:space="preserve"> FORMCHECKBOX </w:instrText>
            </w:r>
            <w:r>
              <w:fldChar w:fldCharType="separate"/>
            </w:r>
            <w:r w:rsidRPr="00FD7229">
              <w:fldChar w:fldCharType="end"/>
            </w:r>
            <w:r w:rsidR="007D1E69" w:rsidRPr="00FD7229">
              <w:t xml:space="preserve"> Yes</w:t>
            </w:r>
            <w:r w:rsidR="007D1E69">
              <w:t xml:space="preserve">             </w:t>
            </w:r>
            <w:r w:rsidR="00043477">
              <w:t xml:space="preserve"> </w:t>
            </w:r>
            <w:r w:rsidR="007D1E69">
              <w:t xml:space="preserve">   </w:t>
            </w:r>
            <w:r w:rsidRPr="00FD7229">
              <w:fldChar w:fldCharType="begin">
                <w:ffData>
                  <w:name w:val="Check9"/>
                  <w:enabled/>
                  <w:calcOnExit w:val="0"/>
                  <w:checkBox>
                    <w:sizeAuto/>
                    <w:default w:val="0"/>
                  </w:checkBox>
                </w:ffData>
              </w:fldChar>
            </w:r>
            <w:r w:rsidR="007D1E69" w:rsidRPr="00FD7229">
              <w:instrText xml:space="preserve"> FORMCHECKBOX </w:instrText>
            </w:r>
            <w:r>
              <w:fldChar w:fldCharType="separate"/>
            </w:r>
            <w:r w:rsidRPr="00FD7229">
              <w:fldChar w:fldCharType="end"/>
            </w:r>
            <w:r w:rsidR="007D1E69" w:rsidRPr="00FD7229">
              <w:t xml:space="preserve"> No</w:t>
            </w:r>
          </w:p>
          <w:p w:rsidR="007D1E69" w:rsidRPr="007D1E69" w:rsidRDefault="007D1E69" w:rsidP="002A25BE">
            <w:pPr>
              <w:pStyle w:val="TypedText"/>
              <w:rPr>
                <w:rFonts w:ascii="Calibri" w:hAnsi="Calibri"/>
                <w:b/>
                <w:caps/>
                <w:sz w:val="20"/>
                <w:szCs w:val="20"/>
              </w:rPr>
            </w:pPr>
          </w:p>
        </w:tc>
      </w:tr>
      <w:tr w:rsidR="00C14F8B" w:rsidTr="002A25BE">
        <w:trPr>
          <w:jc w:val="center"/>
        </w:trPr>
        <w:tc>
          <w:tcPr>
            <w:tcW w:w="10103" w:type="dxa"/>
            <w:tcBorders>
              <w:top w:val="single" w:sz="4" w:space="0" w:color="auto"/>
              <w:bottom w:val="single" w:sz="4" w:space="0" w:color="auto"/>
            </w:tcBorders>
            <w:shd w:val="clear" w:color="auto" w:fill="auto"/>
          </w:tcPr>
          <w:p w:rsidR="00C14F8B" w:rsidRDefault="00C14F8B" w:rsidP="002A25BE">
            <w:pPr>
              <w:pStyle w:val="FIELDNAMES0"/>
            </w:pPr>
            <w:r>
              <w:rPr>
                <w:szCs w:val="20"/>
              </w:rPr>
              <w:t>If Yes, please provide clinical reason</w:t>
            </w:r>
            <w:r>
              <w:t>:</w:t>
            </w:r>
          </w:p>
          <w:p w:rsidR="00C14F8B" w:rsidRDefault="00755399" w:rsidP="002A25BE">
            <w:pPr>
              <w:pStyle w:val="TypedText"/>
            </w:pPr>
            <w:r>
              <w:fldChar w:fldCharType="begin">
                <w:ffData>
                  <w:name w:val=""/>
                  <w:enabled/>
                  <w:calcOnExit w:val="0"/>
                  <w:textInput/>
                </w:ffData>
              </w:fldChar>
            </w:r>
            <w:r w:rsidR="00C14F8B">
              <w:instrText xml:space="preserve"> FORMTEXT </w:instrText>
            </w:r>
            <w:r>
              <w:fldChar w:fldCharType="separate"/>
            </w:r>
            <w:r w:rsidR="00C14F8B">
              <w:rPr>
                <w:noProof/>
              </w:rPr>
              <w:t> </w:t>
            </w:r>
            <w:r w:rsidR="00C14F8B">
              <w:rPr>
                <w:noProof/>
              </w:rPr>
              <w:t> </w:t>
            </w:r>
            <w:r w:rsidR="00C14F8B">
              <w:rPr>
                <w:noProof/>
              </w:rPr>
              <w:t> </w:t>
            </w:r>
            <w:r w:rsidR="00C14F8B">
              <w:rPr>
                <w:noProof/>
              </w:rPr>
              <w:t> </w:t>
            </w:r>
            <w:r w:rsidR="00C14F8B">
              <w:rPr>
                <w:noProof/>
              </w:rPr>
              <w:t> </w:t>
            </w:r>
            <w:r>
              <w:fldChar w:fldCharType="end"/>
            </w:r>
          </w:p>
        </w:tc>
      </w:tr>
    </w:tbl>
    <w:p w:rsidR="002A25BE" w:rsidRDefault="002A25BE"/>
    <w:tbl>
      <w:tblPr>
        <w:tblW w:w="0" w:type="auto"/>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29" w:type="dxa"/>
          <w:bottom w:w="43" w:type="dxa"/>
          <w:right w:w="29" w:type="dxa"/>
        </w:tblCellMar>
        <w:tblLook w:val="0000"/>
      </w:tblPr>
      <w:tblGrid>
        <w:gridCol w:w="10090"/>
      </w:tblGrid>
      <w:tr w:rsidR="002A25BE" w:rsidRPr="00A25F3E" w:rsidTr="002A25BE">
        <w:trPr>
          <w:cantSplit/>
          <w:tblHeader/>
          <w:jc w:val="center"/>
        </w:trPr>
        <w:tc>
          <w:tcPr>
            <w:tcW w:w="10090" w:type="dxa"/>
            <w:tcBorders>
              <w:top w:val="single" w:sz="4" w:space="0" w:color="auto"/>
              <w:left w:val="single" w:sz="4" w:space="0" w:color="auto"/>
              <w:bottom w:val="single" w:sz="4" w:space="0" w:color="auto"/>
              <w:right w:val="single" w:sz="4" w:space="0" w:color="auto"/>
            </w:tcBorders>
            <w:shd w:val="clear" w:color="auto" w:fill="55165E"/>
            <w:vAlign w:val="center"/>
          </w:tcPr>
          <w:p w:rsidR="002A25BE" w:rsidRPr="00A25F3E" w:rsidRDefault="009722F1" w:rsidP="009722F1">
            <w:pPr>
              <w:pStyle w:val="SECTIONHEADER"/>
            </w:pPr>
            <w:r>
              <w:t>Opioid/Benzodiazepine</w:t>
            </w:r>
            <w:r w:rsidR="002A25BE">
              <w:t xml:space="preserve"> Therapeutic Duplication</w:t>
            </w:r>
          </w:p>
        </w:tc>
      </w:tr>
      <w:tr w:rsidR="009722F1" w:rsidRPr="005F6B1F" w:rsidTr="009722F1">
        <w:trPr>
          <w:cantSplit/>
          <w:tblHeader/>
          <w:jc w:val="center"/>
        </w:trPr>
        <w:tc>
          <w:tcPr>
            <w:tcW w:w="10090" w:type="dxa"/>
            <w:tcBorders>
              <w:bottom w:val="single" w:sz="4" w:space="0" w:color="auto"/>
            </w:tcBorders>
            <w:shd w:val="clear" w:color="auto" w:fill="F2F2F2" w:themeFill="background1" w:themeFillShade="F2"/>
          </w:tcPr>
          <w:p w:rsidR="009722F1" w:rsidRPr="00B13A6F" w:rsidRDefault="009722F1" w:rsidP="009722F1">
            <w:pPr>
              <w:pStyle w:val="Default"/>
            </w:pPr>
            <w:r>
              <w:rPr>
                <w:rFonts w:asciiTheme="minorHAnsi" w:hAnsiTheme="minorHAnsi"/>
                <w:b/>
                <w:sz w:val="20"/>
                <w:szCs w:val="20"/>
              </w:rPr>
              <w:t xml:space="preserve">If the patient </w:t>
            </w:r>
            <w:r w:rsidRPr="009722F1">
              <w:rPr>
                <w:rFonts w:asciiTheme="minorHAnsi" w:hAnsiTheme="minorHAnsi"/>
                <w:b/>
                <w:sz w:val="20"/>
                <w:szCs w:val="20"/>
              </w:rPr>
              <w:t>currently require</w:t>
            </w:r>
            <w:r>
              <w:rPr>
                <w:rFonts w:asciiTheme="minorHAnsi" w:hAnsiTheme="minorHAnsi"/>
                <w:b/>
                <w:sz w:val="20"/>
                <w:szCs w:val="20"/>
              </w:rPr>
              <w:t>s</w:t>
            </w:r>
            <w:r w:rsidRPr="009722F1">
              <w:rPr>
                <w:rFonts w:asciiTheme="minorHAnsi" w:hAnsiTheme="minorHAnsi"/>
                <w:b/>
                <w:sz w:val="20"/>
                <w:szCs w:val="20"/>
              </w:rPr>
              <w:t xml:space="preserve"> concurrent use of a </w:t>
            </w:r>
            <w:r>
              <w:rPr>
                <w:rFonts w:asciiTheme="minorHAnsi" w:hAnsiTheme="minorHAnsi"/>
                <w:b/>
                <w:sz w:val="20"/>
                <w:szCs w:val="20"/>
              </w:rPr>
              <w:t>benzodiazepine and an opioid, please provide clinical rationale.</w:t>
            </w:r>
          </w:p>
        </w:tc>
      </w:tr>
      <w:tr w:rsidR="009722F1" w:rsidTr="002A25BE">
        <w:trPr>
          <w:cantSplit/>
          <w:jc w:val="center"/>
        </w:trPr>
        <w:tc>
          <w:tcPr>
            <w:tcW w:w="10090" w:type="dxa"/>
            <w:tcBorders>
              <w:top w:val="single" w:sz="4" w:space="0" w:color="auto"/>
              <w:bottom w:val="single" w:sz="4" w:space="0" w:color="auto"/>
            </w:tcBorders>
            <w:shd w:val="clear" w:color="auto" w:fill="auto"/>
          </w:tcPr>
          <w:p w:rsidR="009722F1" w:rsidRDefault="00755399" w:rsidP="009722F1">
            <w:r w:rsidRPr="00B13A6F">
              <w:fldChar w:fldCharType="begin">
                <w:ffData>
                  <w:name w:val=""/>
                  <w:enabled/>
                  <w:calcOnExit w:val="0"/>
                  <w:textInput/>
                </w:ffData>
              </w:fldChar>
            </w:r>
            <w:r w:rsidR="009722F1" w:rsidRPr="00B13A6F">
              <w:instrText xml:space="preserve"> FORMTEXT </w:instrText>
            </w:r>
            <w:r w:rsidRPr="00B13A6F">
              <w:fldChar w:fldCharType="separate"/>
            </w:r>
            <w:r w:rsidR="009722F1" w:rsidRPr="00B13A6F">
              <w:rPr>
                <w:noProof/>
              </w:rPr>
              <w:t> </w:t>
            </w:r>
            <w:r w:rsidR="009722F1" w:rsidRPr="00B13A6F">
              <w:rPr>
                <w:noProof/>
              </w:rPr>
              <w:t> </w:t>
            </w:r>
            <w:r w:rsidR="009722F1" w:rsidRPr="00B13A6F">
              <w:rPr>
                <w:noProof/>
              </w:rPr>
              <w:t> </w:t>
            </w:r>
            <w:r w:rsidR="009722F1" w:rsidRPr="00B13A6F">
              <w:rPr>
                <w:noProof/>
              </w:rPr>
              <w:t> </w:t>
            </w:r>
            <w:r w:rsidR="009722F1" w:rsidRPr="00B13A6F">
              <w:rPr>
                <w:noProof/>
              </w:rPr>
              <w:t> </w:t>
            </w:r>
            <w:r w:rsidRPr="00B13A6F">
              <w:fldChar w:fldCharType="end"/>
            </w:r>
          </w:p>
        </w:tc>
      </w:tr>
    </w:tbl>
    <w:p w:rsidR="0094157A" w:rsidRPr="00AD3C5F" w:rsidRDefault="0094157A" w:rsidP="00AD3C5F">
      <w:r w:rsidRPr="00AD3C5F">
        <w:br w:type="page"/>
      </w:r>
    </w:p>
    <w:tbl>
      <w:tblPr>
        <w:tblW w:w="0" w:type="auto"/>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29" w:type="dxa"/>
          <w:bottom w:w="43" w:type="dxa"/>
          <w:right w:w="29" w:type="dxa"/>
        </w:tblCellMar>
        <w:tblLook w:val="0000"/>
      </w:tblPr>
      <w:tblGrid>
        <w:gridCol w:w="10090"/>
      </w:tblGrid>
      <w:tr w:rsidR="009722F1" w:rsidRPr="00A25F3E" w:rsidTr="009722F1">
        <w:trPr>
          <w:cantSplit/>
          <w:tblHeader/>
          <w:jc w:val="center"/>
        </w:trPr>
        <w:tc>
          <w:tcPr>
            <w:tcW w:w="10090" w:type="dxa"/>
            <w:tcBorders>
              <w:top w:val="single" w:sz="4" w:space="0" w:color="auto"/>
              <w:left w:val="single" w:sz="4" w:space="0" w:color="auto"/>
              <w:bottom w:val="single" w:sz="4" w:space="0" w:color="auto"/>
              <w:right w:val="single" w:sz="4" w:space="0" w:color="auto"/>
            </w:tcBorders>
            <w:shd w:val="clear" w:color="auto" w:fill="55165E"/>
            <w:vAlign w:val="center"/>
          </w:tcPr>
          <w:p w:rsidR="009722F1" w:rsidRPr="00A25F3E" w:rsidRDefault="009722F1" w:rsidP="00E51A66">
            <w:pPr>
              <w:pStyle w:val="Default"/>
            </w:pPr>
            <w:r w:rsidRPr="00E51A66">
              <w:rPr>
                <w:rFonts w:asciiTheme="minorHAnsi" w:hAnsiTheme="minorHAnsi"/>
                <w:b/>
                <w:i/>
                <w:color w:val="FFFFFF" w:themeColor="background1"/>
                <w:sz w:val="20"/>
                <w:szCs w:val="20"/>
              </w:rPr>
              <w:lastRenderedPageBreak/>
              <w:t>Opioid/</w:t>
            </w:r>
            <w:r w:rsidR="00E51A66" w:rsidRPr="00E51A66">
              <w:rPr>
                <w:rFonts w:asciiTheme="minorHAnsi" w:hAnsiTheme="minorHAnsi"/>
                <w:b/>
                <w:i/>
                <w:color w:val="FFFFFF" w:themeColor="background1"/>
                <w:sz w:val="20"/>
                <w:szCs w:val="20"/>
              </w:rPr>
              <w:t>B</w:t>
            </w:r>
            <w:r w:rsidRPr="00E51A66">
              <w:rPr>
                <w:rFonts w:asciiTheme="minorHAnsi" w:hAnsiTheme="minorHAnsi"/>
                <w:b/>
                <w:i/>
                <w:color w:val="FFFFFF" w:themeColor="background1"/>
                <w:sz w:val="20"/>
                <w:szCs w:val="20"/>
              </w:rPr>
              <w:t>uprenorphine Therapeutic Duplication</w:t>
            </w:r>
          </w:p>
        </w:tc>
      </w:tr>
      <w:tr w:rsidR="009955B4" w:rsidRPr="002A25BE" w:rsidTr="009722F1">
        <w:trPr>
          <w:cantSplit/>
          <w:tblHeader/>
          <w:jc w:val="center"/>
        </w:trPr>
        <w:tc>
          <w:tcPr>
            <w:tcW w:w="10090" w:type="dxa"/>
            <w:tcBorders>
              <w:bottom w:val="single" w:sz="4" w:space="0" w:color="auto"/>
            </w:tcBorders>
            <w:shd w:val="clear" w:color="auto" w:fill="F2F2F2" w:themeFill="background1" w:themeFillShade="F2"/>
            <w:vAlign w:val="bottom"/>
          </w:tcPr>
          <w:p w:rsidR="009955B4" w:rsidRPr="002A25BE" w:rsidRDefault="009955B4" w:rsidP="009955B4">
            <w:pPr>
              <w:rPr>
                <w:rFonts w:asciiTheme="minorHAnsi" w:hAnsiTheme="minorHAnsi"/>
                <w:b/>
                <w:sz w:val="20"/>
                <w:szCs w:val="20"/>
              </w:rPr>
            </w:pPr>
            <w:r w:rsidRPr="009955B4">
              <w:rPr>
                <w:rFonts w:ascii="Calibri" w:hAnsi="Calibri"/>
                <w:b/>
                <w:sz w:val="20"/>
                <w:szCs w:val="20"/>
              </w:rPr>
              <w:t>If the patient is currently taking a Buprenorphine product, please answer the following questions:</w:t>
            </w:r>
          </w:p>
        </w:tc>
      </w:tr>
      <w:tr w:rsidR="009722F1" w:rsidRPr="002A25BE" w:rsidTr="009722F1">
        <w:trPr>
          <w:cantSplit/>
          <w:jc w:val="center"/>
        </w:trPr>
        <w:tc>
          <w:tcPr>
            <w:tcW w:w="10090" w:type="dxa"/>
            <w:tcBorders>
              <w:top w:val="single" w:sz="4" w:space="0" w:color="auto"/>
              <w:bottom w:val="single" w:sz="4" w:space="0" w:color="auto"/>
            </w:tcBorders>
            <w:shd w:val="clear" w:color="auto" w:fill="F2F2F2" w:themeFill="background1" w:themeFillShade="F2"/>
            <w:vAlign w:val="bottom"/>
          </w:tcPr>
          <w:p w:rsidR="009722F1" w:rsidRPr="002A25BE" w:rsidRDefault="009722F1" w:rsidP="009722F1">
            <w:pPr>
              <w:pStyle w:val="Default"/>
              <w:rPr>
                <w:rFonts w:asciiTheme="minorHAnsi" w:hAnsiTheme="minorHAnsi"/>
                <w:b/>
              </w:rPr>
            </w:pPr>
            <w:r w:rsidRPr="002A25BE">
              <w:rPr>
                <w:rFonts w:asciiTheme="minorHAnsi" w:hAnsiTheme="minorHAnsi"/>
                <w:b/>
                <w:sz w:val="20"/>
                <w:szCs w:val="20"/>
              </w:rPr>
              <w:t xml:space="preserve">Are you willing to prescribe a non-opiate analgesic (i.e. NSAID, etc.)? </w:t>
            </w:r>
          </w:p>
        </w:tc>
      </w:tr>
      <w:tr w:rsidR="009722F1" w:rsidTr="009955B4">
        <w:trPr>
          <w:cantSplit/>
          <w:jc w:val="center"/>
        </w:trPr>
        <w:tc>
          <w:tcPr>
            <w:tcW w:w="10090" w:type="dxa"/>
            <w:tcBorders>
              <w:top w:val="single" w:sz="4" w:space="0" w:color="auto"/>
              <w:bottom w:val="single" w:sz="4" w:space="0" w:color="auto"/>
            </w:tcBorders>
            <w:shd w:val="clear" w:color="auto" w:fill="auto"/>
          </w:tcPr>
          <w:p w:rsidR="009722F1" w:rsidRDefault="00755399" w:rsidP="009722F1">
            <w:pPr>
              <w:pStyle w:val="CHECKBOXTEXT"/>
            </w:pPr>
            <w:r>
              <w:fldChar w:fldCharType="begin">
                <w:ffData>
                  <w:name w:val="Check8"/>
                  <w:enabled/>
                  <w:calcOnExit w:val="0"/>
                  <w:checkBox>
                    <w:sizeAuto/>
                    <w:default w:val="0"/>
                  </w:checkBox>
                </w:ffData>
              </w:fldChar>
            </w:r>
            <w:r w:rsidR="009722F1">
              <w:instrText xml:space="preserve"> FORMCHECKBOX </w:instrText>
            </w:r>
            <w:r>
              <w:fldChar w:fldCharType="separate"/>
            </w:r>
            <w:r>
              <w:fldChar w:fldCharType="end"/>
            </w:r>
            <w:r w:rsidR="009722F1">
              <w:t xml:space="preserve"> Yes</w:t>
            </w:r>
            <w:r w:rsidR="009722F1">
              <w:tab/>
            </w:r>
            <w:r w:rsidR="009722F1">
              <w:tab/>
            </w:r>
            <w:r>
              <w:fldChar w:fldCharType="begin">
                <w:ffData>
                  <w:name w:val="Check9"/>
                  <w:enabled/>
                  <w:calcOnExit w:val="0"/>
                  <w:checkBox>
                    <w:sizeAuto/>
                    <w:default w:val="0"/>
                  </w:checkBox>
                </w:ffData>
              </w:fldChar>
            </w:r>
            <w:r w:rsidR="009722F1">
              <w:instrText xml:space="preserve"> FORMCHECKBOX </w:instrText>
            </w:r>
            <w:r>
              <w:fldChar w:fldCharType="separate"/>
            </w:r>
            <w:r>
              <w:fldChar w:fldCharType="end"/>
            </w:r>
            <w:r w:rsidR="009722F1">
              <w:t xml:space="preserve"> No</w:t>
            </w:r>
          </w:p>
        </w:tc>
      </w:tr>
      <w:tr w:rsidR="009722F1" w:rsidRPr="002A25BE" w:rsidTr="009955B4">
        <w:trPr>
          <w:cantSplit/>
          <w:jc w:val="center"/>
        </w:trPr>
        <w:tc>
          <w:tcPr>
            <w:tcW w:w="10090" w:type="dxa"/>
            <w:tcBorders>
              <w:top w:val="single" w:sz="4" w:space="0" w:color="auto"/>
              <w:bottom w:val="single" w:sz="4" w:space="0" w:color="auto"/>
            </w:tcBorders>
            <w:shd w:val="clear" w:color="auto" w:fill="F2F2F2" w:themeFill="background1" w:themeFillShade="F2"/>
            <w:vAlign w:val="bottom"/>
          </w:tcPr>
          <w:p w:rsidR="009722F1" w:rsidRPr="002A25BE" w:rsidRDefault="009722F1" w:rsidP="009722F1">
            <w:pPr>
              <w:pStyle w:val="Default"/>
              <w:rPr>
                <w:rFonts w:asciiTheme="minorHAnsi" w:hAnsiTheme="minorHAnsi"/>
                <w:b/>
                <w:sz w:val="20"/>
                <w:szCs w:val="20"/>
              </w:rPr>
            </w:pPr>
            <w:r w:rsidRPr="002A25BE">
              <w:rPr>
                <w:rFonts w:asciiTheme="minorHAnsi" w:hAnsiTheme="minorHAnsi"/>
                <w:b/>
                <w:sz w:val="20"/>
                <w:szCs w:val="20"/>
              </w:rPr>
              <w:t xml:space="preserve">Is the patient having surgery or had an acute event requiring narcotic pain medication? </w:t>
            </w:r>
          </w:p>
        </w:tc>
      </w:tr>
      <w:tr w:rsidR="009722F1" w:rsidTr="009955B4">
        <w:trPr>
          <w:cantSplit/>
          <w:jc w:val="center"/>
        </w:trPr>
        <w:tc>
          <w:tcPr>
            <w:tcW w:w="10090" w:type="dxa"/>
            <w:tcBorders>
              <w:top w:val="single" w:sz="4" w:space="0" w:color="auto"/>
              <w:bottom w:val="single" w:sz="4" w:space="0" w:color="auto"/>
            </w:tcBorders>
            <w:shd w:val="clear" w:color="auto" w:fill="auto"/>
          </w:tcPr>
          <w:p w:rsidR="009955B4" w:rsidRPr="009955B4" w:rsidRDefault="00755399" w:rsidP="009955B4">
            <w:pPr>
              <w:pStyle w:val="CHECKBOXTEXT"/>
              <w:rPr>
                <w:b/>
                <w:i/>
                <w:sz w:val="20"/>
                <w:szCs w:val="20"/>
              </w:rPr>
            </w:pPr>
            <w:r>
              <w:fldChar w:fldCharType="begin">
                <w:ffData>
                  <w:name w:val="Check8"/>
                  <w:enabled/>
                  <w:calcOnExit w:val="0"/>
                  <w:checkBox>
                    <w:sizeAuto/>
                    <w:default w:val="0"/>
                  </w:checkBox>
                </w:ffData>
              </w:fldChar>
            </w:r>
            <w:r w:rsidR="009722F1">
              <w:instrText xml:space="preserve"> FORMCHECKBOX </w:instrText>
            </w:r>
            <w:r>
              <w:fldChar w:fldCharType="separate"/>
            </w:r>
            <w:r>
              <w:fldChar w:fldCharType="end"/>
            </w:r>
            <w:r w:rsidR="009722F1">
              <w:t xml:space="preserve"> Yes</w:t>
            </w:r>
            <w:r w:rsidR="009722F1">
              <w:tab/>
            </w:r>
            <w:r w:rsidR="009722F1">
              <w:tab/>
            </w:r>
            <w:r>
              <w:fldChar w:fldCharType="begin">
                <w:ffData>
                  <w:name w:val="Check9"/>
                  <w:enabled/>
                  <w:calcOnExit w:val="0"/>
                  <w:checkBox>
                    <w:sizeAuto/>
                    <w:default w:val="0"/>
                  </w:checkBox>
                </w:ffData>
              </w:fldChar>
            </w:r>
            <w:r w:rsidR="009722F1">
              <w:instrText xml:space="preserve"> FORMCHECKBOX </w:instrText>
            </w:r>
            <w:r>
              <w:fldChar w:fldCharType="separate"/>
            </w:r>
            <w:r>
              <w:fldChar w:fldCharType="end"/>
            </w:r>
            <w:r w:rsidR="009722F1">
              <w:t xml:space="preserve"> No</w:t>
            </w:r>
          </w:p>
        </w:tc>
      </w:tr>
      <w:tr w:rsidR="009955B4" w:rsidTr="009955B4">
        <w:trPr>
          <w:cantSplit/>
          <w:jc w:val="center"/>
        </w:trPr>
        <w:tc>
          <w:tcPr>
            <w:tcW w:w="10090" w:type="dxa"/>
            <w:tcBorders>
              <w:top w:val="single" w:sz="4" w:space="0" w:color="auto"/>
              <w:bottom w:val="single" w:sz="4" w:space="0" w:color="auto"/>
            </w:tcBorders>
            <w:shd w:val="clear" w:color="auto" w:fill="F2F2F2" w:themeFill="background1" w:themeFillShade="F2"/>
          </w:tcPr>
          <w:p w:rsidR="009955B4" w:rsidRDefault="009955B4" w:rsidP="009722F1">
            <w:pPr>
              <w:pStyle w:val="CHECKBOXTEXT"/>
            </w:pPr>
            <w:r w:rsidRPr="009955B4">
              <w:rPr>
                <w:b/>
                <w:i/>
                <w:sz w:val="20"/>
                <w:szCs w:val="20"/>
              </w:rPr>
              <w:t>If yes to the above question, only a 15 day’s supply of Fentanyl Mucosal product will be authorized.</w:t>
            </w:r>
          </w:p>
        </w:tc>
      </w:tr>
      <w:tr w:rsidR="009722F1" w:rsidRPr="009722F1" w:rsidTr="009955B4">
        <w:trPr>
          <w:cantSplit/>
          <w:jc w:val="center"/>
        </w:trPr>
        <w:tc>
          <w:tcPr>
            <w:tcW w:w="10090" w:type="dxa"/>
            <w:tcBorders>
              <w:top w:val="single" w:sz="4" w:space="0" w:color="auto"/>
              <w:bottom w:val="single" w:sz="4" w:space="0" w:color="auto"/>
            </w:tcBorders>
            <w:shd w:val="clear" w:color="auto" w:fill="F2F2F2" w:themeFill="background1" w:themeFillShade="F2"/>
            <w:vAlign w:val="bottom"/>
          </w:tcPr>
          <w:p w:rsidR="009722F1" w:rsidRPr="009722F1" w:rsidRDefault="009955B4" w:rsidP="009955B4">
            <w:pPr>
              <w:pStyle w:val="Default"/>
              <w:rPr>
                <w:rFonts w:asciiTheme="minorHAnsi" w:hAnsiTheme="minorHAnsi"/>
                <w:b/>
                <w:sz w:val="20"/>
                <w:szCs w:val="20"/>
              </w:rPr>
            </w:pPr>
            <w:r>
              <w:rPr>
                <w:rFonts w:asciiTheme="minorHAnsi" w:hAnsiTheme="minorHAnsi"/>
                <w:b/>
                <w:sz w:val="20"/>
                <w:szCs w:val="20"/>
              </w:rPr>
              <w:t>If no, w</w:t>
            </w:r>
            <w:r w:rsidR="009722F1" w:rsidRPr="009722F1">
              <w:rPr>
                <w:rFonts w:asciiTheme="minorHAnsi" w:hAnsiTheme="minorHAnsi"/>
                <w:b/>
                <w:sz w:val="20"/>
                <w:szCs w:val="20"/>
              </w:rPr>
              <w:t xml:space="preserve">hat is the clinical rationale for the patient requiring concurrent use of an opioid and a buprenorphine product? </w:t>
            </w:r>
          </w:p>
        </w:tc>
      </w:tr>
      <w:tr w:rsidR="009722F1" w:rsidTr="009722F1">
        <w:trPr>
          <w:cantSplit/>
          <w:jc w:val="center"/>
        </w:trPr>
        <w:tc>
          <w:tcPr>
            <w:tcW w:w="10090" w:type="dxa"/>
            <w:tcBorders>
              <w:top w:val="single" w:sz="4" w:space="0" w:color="auto"/>
              <w:bottom w:val="single" w:sz="4" w:space="0" w:color="auto"/>
            </w:tcBorders>
            <w:shd w:val="clear" w:color="auto" w:fill="auto"/>
          </w:tcPr>
          <w:p w:rsidR="009722F1" w:rsidRDefault="00755399" w:rsidP="009722F1">
            <w:pPr>
              <w:pStyle w:val="CHECKBOXTEXT"/>
            </w:pPr>
            <w:r w:rsidRPr="00B13A6F">
              <w:fldChar w:fldCharType="begin">
                <w:ffData>
                  <w:name w:val=""/>
                  <w:enabled/>
                  <w:calcOnExit w:val="0"/>
                  <w:textInput/>
                </w:ffData>
              </w:fldChar>
            </w:r>
            <w:r w:rsidR="009955B4" w:rsidRPr="00B13A6F">
              <w:instrText xml:space="preserve"> FORMTEXT </w:instrText>
            </w:r>
            <w:r w:rsidRPr="00B13A6F">
              <w:fldChar w:fldCharType="separate"/>
            </w:r>
            <w:r w:rsidR="009955B4" w:rsidRPr="00B13A6F">
              <w:rPr>
                <w:noProof/>
              </w:rPr>
              <w:t> </w:t>
            </w:r>
            <w:r w:rsidR="009955B4" w:rsidRPr="00B13A6F">
              <w:rPr>
                <w:noProof/>
              </w:rPr>
              <w:t> </w:t>
            </w:r>
            <w:r w:rsidR="009955B4" w:rsidRPr="00B13A6F">
              <w:rPr>
                <w:noProof/>
              </w:rPr>
              <w:t> </w:t>
            </w:r>
            <w:r w:rsidR="009955B4" w:rsidRPr="00B13A6F">
              <w:rPr>
                <w:noProof/>
              </w:rPr>
              <w:t> </w:t>
            </w:r>
            <w:r w:rsidR="009955B4" w:rsidRPr="00B13A6F">
              <w:rPr>
                <w:noProof/>
              </w:rPr>
              <w:t> </w:t>
            </w:r>
            <w:r w:rsidRPr="00B13A6F">
              <w:fldChar w:fldCharType="end"/>
            </w:r>
          </w:p>
          <w:p w:rsidR="009955B4" w:rsidRDefault="009955B4" w:rsidP="009722F1">
            <w:pPr>
              <w:pStyle w:val="CHECKBOXTEXT"/>
            </w:pPr>
          </w:p>
        </w:tc>
      </w:tr>
    </w:tbl>
    <w:p w:rsidR="007B6798" w:rsidRPr="00EC1936" w:rsidRDefault="007B6798" w:rsidP="00F96DC7">
      <w:pPr>
        <w:pStyle w:val="Heading2"/>
      </w:pPr>
      <w:r w:rsidRPr="00EC1936">
        <w:t xml:space="preserve">WARNINGS: IMPORTANCE OF PROPER PATIENT SELECTION and POTENTIAL FOR ABUSE for ABSTRAL®, ACTIQ®, FENTORA®, </w:t>
      </w:r>
      <w:r w:rsidR="00C003E2">
        <w:t xml:space="preserve">LAZANDA®, </w:t>
      </w:r>
      <w:r w:rsidRPr="00EC1936">
        <w:t>ONSOLIS™, and SUBSYS™</w:t>
      </w:r>
    </w:p>
    <w:p w:rsidR="007B6798" w:rsidRPr="00AD3C5F" w:rsidRDefault="007B6798" w:rsidP="00AD3C5F">
      <w:pPr>
        <w:pStyle w:val="Instructionaltext2"/>
        <w:spacing w:before="60" w:after="60"/>
      </w:pPr>
      <w:r w:rsidRPr="00AD3C5F">
        <w:t xml:space="preserve">These products (Abstral®, Actiq®, Fentora®, </w:t>
      </w:r>
      <w:r w:rsidR="0010079B">
        <w:t xml:space="preserve">Lazanda®, </w:t>
      </w:r>
      <w:r w:rsidRPr="00AD3C5F">
        <w:t>Onsolis</w:t>
      </w:r>
      <w:r w:rsidR="0010079B" w:rsidRPr="00AD3C5F">
        <w:t>®</w:t>
      </w:r>
      <w:r w:rsidRPr="00AD3C5F">
        <w:t>, and Subsys</w:t>
      </w:r>
      <w:r w:rsidR="0010079B" w:rsidRPr="00AD3C5F">
        <w:t>®</w:t>
      </w:r>
      <w:r w:rsidRPr="00AD3C5F">
        <w:t>) contain fentanyl, an opioid agonist and a Schedule II controlled substance, with an abuse liability similar to other opioid analgesics. They can be abused in a manner similar to other opioid agonists, legal or illicit. Consider the potential for abuse when prescribing these products in situations where the physician or pharmacist is concerned about an increased risk of misuse, abuse or diversion. Schedule II opioid substances have the highest potential for abuse and risk of fatal overdose due to respiratory depression.</w:t>
      </w:r>
    </w:p>
    <w:p w:rsidR="007B6798" w:rsidRPr="00AD3C5F" w:rsidRDefault="007B6798" w:rsidP="00AD3C5F">
      <w:pPr>
        <w:pStyle w:val="Instructionaltext2"/>
        <w:spacing w:before="60" w:after="60"/>
      </w:pPr>
      <w:r w:rsidRPr="00AD3C5F">
        <w:t>Serious adverse events, including deaths, in patients treated with oral transmucosal fentanyl products have been reported. Deaths occurred as a result of improper patient selection (e.g., use in opioid non-tolerant patients) and/or improper dosing. The substitution of these products for any other fentanyl product may result in fatal overdose.</w:t>
      </w:r>
    </w:p>
    <w:p w:rsidR="007B6798" w:rsidRPr="00AD3C5F" w:rsidRDefault="007B6798" w:rsidP="00AD3C5F">
      <w:pPr>
        <w:pStyle w:val="Instructionaltext2"/>
        <w:spacing w:before="60" w:after="60"/>
      </w:pPr>
      <w:r w:rsidRPr="00AD3C5F">
        <w:t xml:space="preserve">These products are indicated only for the management of breakthrough pain in cancer patients who are already receiving and who are tolerant to opioid therapy for their underlying persistent cancer pain. Patients considered opioid tolerant are those who are taking at least 60 mg of oral morphine/daily, or at least 25 mcg transdermal fentanyl/hour, or at least 30 mg of oral oxycodone daily, or at least 8 mg oral hydromorphone daily, </w:t>
      </w:r>
      <w:r w:rsidR="0010079B">
        <w:t xml:space="preserve">or </w:t>
      </w:r>
      <w:r w:rsidRPr="00AD3C5F">
        <w:t>at least 25 mg oral oxymorphone daily or an equianalgesic dose of another opioid for a week or longer.</w:t>
      </w:r>
    </w:p>
    <w:p w:rsidR="007B6798" w:rsidRPr="00AD3C5F" w:rsidRDefault="007B6798" w:rsidP="00AD3C5F">
      <w:pPr>
        <w:pStyle w:val="Instructionaltext2"/>
        <w:spacing w:before="60" w:after="60"/>
      </w:pPr>
      <w:r w:rsidRPr="00AD3C5F">
        <w:t>These products are contraindicated in opioid non-tolerant patients and in the management of acute or postoperative pain, including headache/migraine, dental pain, or use in the emergency room. Life-threatening respiratory depression could occur at any dose in opioid non-tolerant patients. Deaths have occurred in opioid non-tolerant patients treate</w:t>
      </w:r>
      <w:r w:rsidR="00AD3C5F" w:rsidRPr="00AD3C5F">
        <w:t>d with other fentanyl products.</w:t>
      </w:r>
    </w:p>
    <w:p w:rsidR="007B6798" w:rsidRPr="00AD3C5F" w:rsidRDefault="007B6798" w:rsidP="00AD3C5F">
      <w:pPr>
        <w:pStyle w:val="Instructionaltext2"/>
        <w:spacing w:before="60" w:after="60"/>
      </w:pPr>
      <w:r w:rsidRPr="00AD3C5F">
        <w:t>When prescribing, do not convert patients on a mcg</w:t>
      </w:r>
      <w:r w:rsidR="0010079B">
        <w:t>-</w:t>
      </w:r>
      <w:r w:rsidRPr="00AD3C5F">
        <w:t>per</w:t>
      </w:r>
      <w:r w:rsidR="0010079B">
        <w:t>-</w:t>
      </w:r>
      <w:r w:rsidRPr="00AD3C5F">
        <w:t>mcg basis from another fentanyl product. Patients beginning treatment with one of these products must begin with titration from the lowest available dose. Special care must be used when dosing these products. The concomitant use of these products with cytochrome P450 3A4 inhibitors may result in an increase in fentanyl plasma concentrations, and may cause potentially fatal respiratory depression.</w:t>
      </w:r>
    </w:p>
    <w:p w:rsidR="007B6798" w:rsidRPr="00AD3C5F" w:rsidRDefault="007B6798" w:rsidP="00AD3C5F">
      <w:pPr>
        <w:pStyle w:val="Instructionaltext2"/>
        <w:spacing w:before="60" w:after="60"/>
      </w:pPr>
      <w:r w:rsidRPr="00AD3C5F">
        <w:t>These products are intended to be used only in the care of opioid tolerant cancer patients and only by healthcare professionals who are knowledgeable of, and skilled in, the use of Schedule II opioids to treat cancer pain. Patients and their caregivers must be instructed that these products contain a medicine in an amount which can be fatal in children, in individuals for whom it is not prescribed, and in those who are not opioid tolerant. All medication must be kept out of the reach of children.</w:t>
      </w:r>
    </w:p>
    <w:p w:rsidR="00292E2B" w:rsidRPr="00AD3C5F" w:rsidRDefault="007B6798" w:rsidP="00345B3D">
      <w:pPr>
        <w:pStyle w:val="BasicText"/>
        <w:rPr>
          <w:sz w:val="20"/>
        </w:rPr>
      </w:pPr>
      <w:r w:rsidRPr="00AD3C5F">
        <w:rPr>
          <w:sz w:val="20"/>
        </w:rPr>
        <w:t>I attest that this medication is medically necessary for this patient and that all of the information on this form is accura</w:t>
      </w:r>
      <w:r w:rsidR="00EC1936" w:rsidRPr="00AD3C5F">
        <w:rPr>
          <w:sz w:val="20"/>
        </w:rPr>
        <w:t>te to the best of my knowledge.</w:t>
      </w:r>
      <w:r w:rsidR="00292E2B" w:rsidRPr="00AD3C5F">
        <w:rPr>
          <w:sz w:val="20"/>
        </w:rPr>
        <w:t xml:space="preserve"> </w:t>
      </w:r>
      <w:r w:rsidR="00292E2B" w:rsidRPr="00AD3C5F">
        <w:rPr>
          <w:sz w:val="20"/>
          <w:szCs w:val="22"/>
        </w:rPr>
        <w:t>I attest that documentation of the above diagnosis and medical necessity is available for review if requested by New York Medicaid.</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72"/>
        <w:gridCol w:w="248"/>
        <w:gridCol w:w="3360"/>
      </w:tblGrid>
      <w:tr w:rsidR="007B6798" w:rsidRPr="00501BF9" w:rsidTr="002A25BE">
        <w:trPr>
          <w:trHeight w:val="324"/>
          <w:jc w:val="center"/>
        </w:trPr>
        <w:tc>
          <w:tcPr>
            <w:tcW w:w="6472" w:type="dxa"/>
            <w:tcBorders>
              <w:top w:val="nil"/>
              <w:left w:val="nil"/>
              <w:bottom w:val="single" w:sz="4" w:space="0" w:color="auto"/>
              <w:right w:val="nil"/>
            </w:tcBorders>
            <w:vAlign w:val="bottom"/>
          </w:tcPr>
          <w:p w:rsidR="007B6798" w:rsidRDefault="007B6798" w:rsidP="002A25BE">
            <w:pPr>
              <w:pStyle w:val="TypedText"/>
            </w:pPr>
          </w:p>
        </w:tc>
        <w:tc>
          <w:tcPr>
            <w:tcW w:w="248" w:type="dxa"/>
            <w:tcBorders>
              <w:top w:val="nil"/>
              <w:left w:val="nil"/>
              <w:bottom w:val="nil"/>
              <w:right w:val="nil"/>
            </w:tcBorders>
            <w:vAlign w:val="bottom"/>
          </w:tcPr>
          <w:p w:rsidR="007B6798" w:rsidRDefault="007B6798" w:rsidP="002A25BE">
            <w:pPr>
              <w:pStyle w:val="FIELDNAMES0"/>
              <w:keepNext/>
              <w:keepLines/>
            </w:pPr>
          </w:p>
        </w:tc>
        <w:bookmarkStart w:id="10" w:name="Text38"/>
        <w:tc>
          <w:tcPr>
            <w:tcW w:w="3360" w:type="dxa"/>
            <w:tcBorders>
              <w:top w:val="nil"/>
              <w:left w:val="nil"/>
              <w:bottom w:val="single" w:sz="4" w:space="0" w:color="auto"/>
              <w:right w:val="nil"/>
            </w:tcBorders>
            <w:vAlign w:val="bottom"/>
          </w:tcPr>
          <w:p w:rsidR="007B6798" w:rsidRDefault="00755399" w:rsidP="002A25BE">
            <w:pPr>
              <w:pStyle w:val="TypedText"/>
            </w:pPr>
            <w:r>
              <w:fldChar w:fldCharType="begin">
                <w:ffData>
                  <w:name w:val="Text38"/>
                  <w:enabled/>
                  <w:calcOnExit w:val="0"/>
                  <w:textInput>
                    <w:type w:val="date"/>
                  </w:textInput>
                </w:ffData>
              </w:fldChar>
            </w:r>
            <w:r w:rsidR="007B6798">
              <w:instrText xml:space="preserve"> FORMTEXT </w:instrText>
            </w:r>
            <w:r>
              <w:fldChar w:fldCharType="separate"/>
            </w:r>
            <w:r w:rsidR="007B6798">
              <w:rPr>
                <w:noProof/>
              </w:rPr>
              <w:t> </w:t>
            </w:r>
            <w:r w:rsidR="007B6798">
              <w:rPr>
                <w:noProof/>
              </w:rPr>
              <w:t> </w:t>
            </w:r>
            <w:r w:rsidR="007B6798">
              <w:rPr>
                <w:noProof/>
              </w:rPr>
              <w:t> </w:t>
            </w:r>
            <w:r w:rsidR="007B6798">
              <w:rPr>
                <w:noProof/>
              </w:rPr>
              <w:t> </w:t>
            </w:r>
            <w:r w:rsidR="007B6798">
              <w:rPr>
                <w:noProof/>
              </w:rPr>
              <w:t> </w:t>
            </w:r>
            <w:r>
              <w:fldChar w:fldCharType="end"/>
            </w:r>
            <w:bookmarkEnd w:id="10"/>
          </w:p>
        </w:tc>
      </w:tr>
      <w:tr w:rsidR="007B6798" w:rsidRPr="00501BF9" w:rsidTr="002A25BE">
        <w:trPr>
          <w:trHeight w:val="255"/>
          <w:jc w:val="center"/>
        </w:trPr>
        <w:tc>
          <w:tcPr>
            <w:tcW w:w="6472" w:type="dxa"/>
            <w:tcBorders>
              <w:top w:val="single" w:sz="4" w:space="0" w:color="auto"/>
              <w:left w:val="nil"/>
              <w:bottom w:val="nil"/>
              <w:right w:val="nil"/>
            </w:tcBorders>
            <w:vAlign w:val="bottom"/>
          </w:tcPr>
          <w:p w:rsidR="007B6798" w:rsidRDefault="007B6798" w:rsidP="002A25BE">
            <w:pPr>
              <w:pStyle w:val="FIELDNAMES0"/>
              <w:keepNext/>
              <w:keepLines/>
            </w:pPr>
            <w:r>
              <w:t>prescriber Signature</w:t>
            </w:r>
          </w:p>
        </w:tc>
        <w:tc>
          <w:tcPr>
            <w:tcW w:w="248" w:type="dxa"/>
            <w:tcBorders>
              <w:top w:val="nil"/>
              <w:left w:val="nil"/>
              <w:bottom w:val="nil"/>
              <w:right w:val="nil"/>
            </w:tcBorders>
            <w:vAlign w:val="bottom"/>
          </w:tcPr>
          <w:p w:rsidR="007B6798" w:rsidRDefault="007B6798" w:rsidP="002A25BE">
            <w:pPr>
              <w:pStyle w:val="FIELDNAMES0"/>
              <w:keepNext/>
              <w:keepLines/>
            </w:pPr>
          </w:p>
        </w:tc>
        <w:tc>
          <w:tcPr>
            <w:tcW w:w="3360" w:type="dxa"/>
            <w:tcBorders>
              <w:top w:val="single" w:sz="4" w:space="0" w:color="auto"/>
              <w:left w:val="nil"/>
              <w:bottom w:val="nil"/>
              <w:right w:val="nil"/>
            </w:tcBorders>
            <w:vAlign w:val="bottom"/>
          </w:tcPr>
          <w:p w:rsidR="007B6798" w:rsidRDefault="007B6798" w:rsidP="002A25BE">
            <w:pPr>
              <w:pStyle w:val="FIELDNAMES0"/>
              <w:keepNext/>
              <w:keepLines/>
            </w:pPr>
            <w:r>
              <w:t>date</w:t>
            </w:r>
          </w:p>
        </w:tc>
      </w:tr>
    </w:tbl>
    <w:p w:rsidR="007B6798" w:rsidRPr="00C671DA" w:rsidRDefault="007B6798" w:rsidP="00662B25">
      <w:pPr>
        <w:pStyle w:val="linefiller"/>
      </w:pPr>
    </w:p>
    <w:sectPr w:rsidR="007B6798" w:rsidRPr="00C671DA" w:rsidSect="007E7FE6">
      <w:headerReference w:type="even" r:id="rId14"/>
      <w:headerReference w:type="default" r:id="rId15"/>
      <w:footerReference w:type="even" r:id="rId16"/>
      <w:footerReference w:type="default" r:id="rId17"/>
      <w:headerReference w:type="first" r:id="rId18"/>
      <w:footerReference w:type="first" r:id="rId19"/>
      <w:pgSz w:w="12240" w:h="15840" w:code="1"/>
      <w:pgMar w:top="720" w:right="1080" w:bottom="432" w:left="1080" w:header="720"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3477" w:rsidRDefault="00043477" w:rsidP="000B2C99">
      <w:r>
        <w:separator/>
      </w:r>
    </w:p>
  </w:endnote>
  <w:endnote w:type="continuationSeparator" w:id="0">
    <w:p w:rsidR="00043477" w:rsidRDefault="00043477" w:rsidP="000B2C9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Bold">
    <w:panose1 w:val="020B0704020202020204"/>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477" w:rsidRDefault="0004347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80" w:type="dxa"/>
      <w:jc w:val="center"/>
      <w:tblLayout w:type="fixed"/>
      <w:tblCellMar>
        <w:top w:w="43" w:type="dxa"/>
        <w:left w:w="0" w:type="dxa"/>
        <w:right w:w="0" w:type="dxa"/>
      </w:tblCellMar>
      <w:tblLook w:val="01E0"/>
    </w:tblPr>
    <w:tblGrid>
      <w:gridCol w:w="2682"/>
      <w:gridCol w:w="4716"/>
      <w:gridCol w:w="2682"/>
    </w:tblGrid>
    <w:tr w:rsidR="00043477" w:rsidRPr="002C68C8" w:rsidTr="00552739">
      <w:trPr>
        <w:jc w:val="center"/>
      </w:trPr>
      <w:tc>
        <w:tcPr>
          <w:tcW w:w="10080" w:type="dxa"/>
          <w:gridSpan w:val="3"/>
          <w:tcBorders>
            <w:bottom w:val="single" w:sz="4" w:space="0" w:color="55165E"/>
          </w:tcBorders>
        </w:tcPr>
        <w:p w:rsidR="00043477" w:rsidRPr="002C68C8" w:rsidRDefault="00043477" w:rsidP="002C68C8">
          <w:pPr>
            <w:pStyle w:val="Footer"/>
            <w:jc w:val="center"/>
          </w:pPr>
          <w:r w:rsidRPr="002505DA">
            <w:rPr>
              <w:b/>
            </w:rPr>
            <w:t>Note:</w:t>
          </w:r>
          <w:r w:rsidRPr="007B5FFF">
            <w:t xml:space="preserve"> Processing May Be Delayed if Information Submitted is Illegible or Incomplete.</w:t>
          </w:r>
        </w:p>
      </w:tc>
    </w:tr>
    <w:tr w:rsidR="00043477" w:rsidRPr="00650DD0" w:rsidTr="00DF30A6">
      <w:trPr>
        <w:jc w:val="center"/>
      </w:trPr>
      <w:tc>
        <w:tcPr>
          <w:tcW w:w="2682" w:type="dxa"/>
          <w:tcBorders>
            <w:top w:val="single" w:sz="4" w:space="0" w:color="55165E"/>
          </w:tcBorders>
        </w:tcPr>
        <w:p w:rsidR="00043477" w:rsidRPr="00650DD0" w:rsidRDefault="00043477" w:rsidP="00650DD0">
          <w:pPr>
            <w:pStyle w:val="Footer"/>
          </w:pPr>
          <w:r w:rsidRPr="00650DD0">
            <w:t xml:space="preserve">Revision Date: </w:t>
          </w:r>
          <w:fldSimple w:instr=" DATE \@ &quot;MMMM d, yyyy&quot; ">
            <w:r w:rsidR="005D5782">
              <w:rPr>
                <w:noProof/>
              </w:rPr>
              <w:t>June 7, 2016</w:t>
            </w:r>
          </w:fldSimple>
        </w:p>
      </w:tc>
      <w:tc>
        <w:tcPr>
          <w:tcW w:w="4716" w:type="dxa"/>
          <w:tcBorders>
            <w:top w:val="single" w:sz="4" w:space="0" w:color="55165E"/>
          </w:tcBorders>
        </w:tcPr>
        <w:p w:rsidR="00043477" w:rsidRPr="00D61414" w:rsidRDefault="00043477" w:rsidP="00E448D1">
          <w:pPr>
            <w:pStyle w:val="Footer"/>
            <w:jc w:val="center"/>
          </w:pPr>
          <w:r w:rsidRPr="00B95825">
            <w:t>Prior Authorization Call Line 1-877-309-9493</w:t>
          </w:r>
          <w:r w:rsidRPr="00B95825">
            <w:br/>
            <w:t>For billing questions, call 1-800-343-9000</w:t>
          </w:r>
          <w:r>
            <w:t>.</w:t>
          </w:r>
          <w:r w:rsidRPr="00B95825">
            <w:br/>
            <w:t xml:space="preserve">For clinical concerns or Clinical Drug Program Review questions, visit </w:t>
          </w:r>
          <w:hyperlink r:id="rId1" w:history="1">
            <w:r w:rsidRPr="009430BE">
              <w:rPr>
                <w:rStyle w:val="Hyperlink"/>
              </w:rPr>
              <w:t>www.nyhealth.gov</w:t>
            </w:r>
          </w:hyperlink>
          <w:r>
            <w:t xml:space="preserve"> </w:t>
          </w:r>
          <w:r w:rsidRPr="00B95825">
            <w:t xml:space="preserve">and </w:t>
          </w:r>
          <w:hyperlink r:id="rId2" w:history="1">
            <w:r w:rsidRPr="009430BE">
              <w:rPr>
                <w:rStyle w:val="Hyperlink"/>
              </w:rPr>
              <w:t>http://newyork.fhsc.com</w:t>
            </w:r>
          </w:hyperlink>
          <w:r>
            <w:t xml:space="preserve"> </w:t>
          </w:r>
          <w:r>
            <w:br/>
          </w:r>
          <w:r w:rsidRPr="00B95825">
            <w:t>or call 1-877-309-9493</w:t>
          </w:r>
          <w:r>
            <w:t>.</w:t>
          </w:r>
        </w:p>
      </w:tc>
      <w:tc>
        <w:tcPr>
          <w:tcW w:w="2682" w:type="dxa"/>
          <w:tcBorders>
            <w:top w:val="single" w:sz="4" w:space="0" w:color="55165E"/>
          </w:tcBorders>
        </w:tcPr>
        <w:p w:rsidR="00043477" w:rsidRPr="00650DD0" w:rsidRDefault="00043477" w:rsidP="00650DD0">
          <w:pPr>
            <w:pStyle w:val="Footer"/>
            <w:jc w:val="right"/>
          </w:pPr>
          <w:r w:rsidRPr="00650DD0">
            <w:t xml:space="preserve">Page </w:t>
          </w:r>
          <w:r w:rsidR="00755399" w:rsidRPr="00650DD0">
            <w:rPr>
              <w:rStyle w:val="PageNumber"/>
            </w:rPr>
            <w:fldChar w:fldCharType="begin"/>
          </w:r>
          <w:r w:rsidRPr="00650DD0">
            <w:rPr>
              <w:rStyle w:val="PageNumber"/>
            </w:rPr>
            <w:instrText xml:space="preserve"> PAGE </w:instrText>
          </w:r>
          <w:r w:rsidR="00755399" w:rsidRPr="00650DD0">
            <w:rPr>
              <w:rStyle w:val="PageNumber"/>
            </w:rPr>
            <w:fldChar w:fldCharType="separate"/>
          </w:r>
          <w:r w:rsidR="00E5350B">
            <w:rPr>
              <w:rStyle w:val="PageNumber"/>
              <w:noProof/>
            </w:rPr>
            <w:t>2</w:t>
          </w:r>
          <w:r w:rsidR="00755399" w:rsidRPr="00650DD0">
            <w:rPr>
              <w:rStyle w:val="PageNumber"/>
            </w:rPr>
            <w:fldChar w:fldCharType="end"/>
          </w:r>
        </w:p>
      </w:tc>
    </w:tr>
  </w:tbl>
  <w:p w:rsidR="00043477" w:rsidRDefault="00043477" w:rsidP="00815424">
    <w:pPr>
      <w:pStyle w:val="linefill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 w:type="dxa"/>
        <w:right w:w="14" w:type="dxa"/>
      </w:tblCellMar>
      <w:tblLook w:val="04A0"/>
    </w:tblPr>
    <w:tblGrid>
      <w:gridCol w:w="7283"/>
      <w:gridCol w:w="2797"/>
    </w:tblGrid>
    <w:tr w:rsidR="00043477" w:rsidRPr="00A46E0A" w:rsidTr="002A25BE">
      <w:trPr>
        <w:jc w:val="center"/>
      </w:trPr>
      <w:tc>
        <w:tcPr>
          <w:tcW w:w="7440" w:type="dxa"/>
          <w:vAlign w:val="bottom"/>
        </w:tcPr>
        <w:p w:rsidR="00043477" w:rsidRPr="00B95825" w:rsidRDefault="00043477" w:rsidP="00B95825">
          <w:pPr>
            <w:pStyle w:val="Footer"/>
          </w:pPr>
          <w:r>
            <w:rPr>
              <w:noProof/>
            </w:rPr>
            <w:drawing>
              <wp:anchor distT="0" distB="0" distL="114300" distR="114300" simplePos="0" relativeHeight="251662336" behindDoc="0" locked="0" layoutInCell="1" allowOverlap="1">
                <wp:simplePos x="0" y="0"/>
                <wp:positionH relativeFrom="column">
                  <wp:posOffset>4495165</wp:posOffset>
                </wp:positionH>
                <wp:positionV relativeFrom="paragraph">
                  <wp:posOffset>179705</wp:posOffset>
                </wp:positionV>
                <wp:extent cx="2009775" cy="476250"/>
                <wp:effectExtent l="19050" t="0" r="9525" b="0"/>
                <wp:wrapNone/>
                <wp:docPr id="2" name="Picture 0" descr="MMA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MA_color.png"/>
                        <pic:cNvPicPr/>
                      </pic:nvPicPr>
                      <pic:blipFill>
                        <a:blip r:embed="rId1"/>
                        <a:stretch>
                          <a:fillRect/>
                        </a:stretch>
                      </pic:blipFill>
                      <pic:spPr>
                        <a:xfrm>
                          <a:off x="0" y="0"/>
                          <a:ext cx="2009775" cy="476250"/>
                        </a:xfrm>
                        <a:prstGeom prst="rect">
                          <a:avLst/>
                        </a:prstGeom>
                      </pic:spPr>
                    </pic:pic>
                  </a:graphicData>
                </a:graphic>
              </wp:anchor>
            </w:drawing>
          </w:r>
          <w:r w:rsidRPr="00B95825">
            <w:t>Prior Authorization Call Line 1-877-309-9493</w:t>
          </w:r>
          <w:r w:rsidRPr="00B95825">
            <w:br/>
            <w:t>For billing questions, call 1-800-343-9000</w:t>
          </w:r>
          <w:r>
            <w:t>.</w:t>
          </w:r>
          <w:r w:rsidRPr="00B95825">
            <w:br/>
            <w:t xml:space="preserve">For clinical concerns or Clinical Drug Program Review questions, visit </w:t>
          </w:r>
          <w:hyperlink r:id="rId2" w:history="1">
            <w:r w:rsidRPr="009430BE">
              <w:rPr>
                <w:rStyle w:val="Hyperlink"/>
              </w:rPr>
              <w:t>www.nyhealth.gov</w:t>
            </w:r>
          </w:hyperlink>
          <w:r>
            <w:t xml:space="preserve"> </w:t>
          </w:r>
          <w:r w:rsidRPr="00B95825">
            <w:t xml:space="preserve">and </w:t>
          </w:r>
          <w:hyperlink r:id="rId3" w:history="1">
            <w:r w:rsidRPr="009430BE">
              <w:rPr>
                <w:rStyle w:val="Hyperlink"/>
              </w:rPr>
              <w:t>http://newyork.fhsc.com</w:t>
            </w:r>
          </w:hyperlink>
          <w:r>
            <w:t xml:space="preserve"> </w:t>
          </w:r>
          <w:r w:rsidRPr="00B95825">
            <w:t>or call 1-877-309-9493</w:t>
          </w:r>
          <w:r>
            <w:t>.</w:t>
          </w:r>
        </w:p>
        <w:p w:rsidR="00043477" w:rsidRPr="00B95825" w:rsidRDefault="00043477" w:rsidP="00B95825">
          <w:pPr>
            <w:pStyle w:val="Footer"/>
          </w:pPr>
          <w:r w:rsidRPr="00D61414">
            <w:rPr>
              <w:b/>
            </w:rPr>
            <w:t xml:space="preserve">Note: </w:t>
          </w:r>
          <w:r w:rsidRPr="00B95825">
            <w:t>Processing May Be Delayed if Information Submitted is Illegible or Incomplete.</w:t>
          </w:r>
        </w:p>
        <w:p w:rsidR="00043477" w:rsidRPr="00B95825" w:rsidRDefault="00043477" w:rsidP="00414E8C">
          <w:pPr>
            <w:pStyle w:val="Footer"/>
          </w:pPr>
          <w:r w:rsidRPr="00B95825">
            <w:t>© 201</w:t>
          </w:r>
          <w:r>
            <w:t>6</w:t>
          </w:r>
          <w:r w:rsidRPr="00B95825">
            <w:t>, Magellan Health Services, Inc. All Rights Reserved.</w:t>
          </w:r>
        </w:p>
      </w:tc>
      <w:tc>
        <w:tcPr>
          <w:tcW w:w="2856" w:type="dxa"/>
          <w:vAlign w:val="bottom"/>
        </w:tcPr>
        <w:p w:rsidR="00043477" w:rsidRPr="00A46E0A" w:rsidRDefault="00043477" w:rsidP="002A25BE">
          <w:pPr>
            <w:pStyle w:val="Footer"/>
            <w:jc w:val="right"/>
            <w:rPr>
              <w:rFonts w:ascii="Calibri" w:hAnsi="Calibri"/>
            </w:rPr>
          </w:pPr>
        </w:p>
      </w:tc>
    </w:tr>
  </w:tbl>
  <w:p w:rsidR="00043477" w:rsidRDefault="00043477" w:rsidP="00FC3369">
    <w:pPr>
      <w:pStyle w:val="linefill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3477" w:rsidRDefault="00043477" w:rsidP="000B2C99">
      <w:r>
        <w:separator/>
      </w:r>
    </w:p>
  </w:footnote>
  <w:footnote w:type="continuationSeparator" w:id="0">
    <w:p w:rsidR="00043477" w:rsidRDefault="00043477" w:rsidP="000B2C99">
      <w:r>
        <w:continuationSeparator/>
      </w:r>
    </w:p>
  </w:footnote>
  <w:footnote w:id="1">
    <w:p w:rsidR="00043477" w:rsidRPr="0010079B" w:rsidRDefault="00043477" w:rsidP="007B6798">
      <w:pPr>
        <w:pStyle w:val="FootnoteText"/>
        <w:spacing w:before="0"/>
        <w:rPr>
          <w:rFonts w:asciiTheme="minorHAnsi" w:hAnsiTheme="minorHAnsi"/>
          <w:sz w:val="18"/>
          <w:szCs w:val="18"/>
        </w:rPr>
      </w:pPr>
      <w:r w:rsidRPr="0080712E">
        <w:rPr>
          <w:rStyle w:val="FootnoteReference"/>
          <w:rFonts w:asciiTheme="minorHAnsi" w:hAnsiTheme="minorHAnsi"/>
          <w:sz w:val="18"/>
          <w:szCs w:val="18"/>
        </w:rPr>
        <w:footnoteRef/>
      </w:r>
      <w:r w:rsidRPr="0080712E">
        <w:rPr>
          <w:rFonts w:asciiTheme="minorHAnsi" w:hAnsiTheme="minorHAnsi"/>
          <w:sz w:val="18"/>
          <w:szCs w:val="18"/>
        </w:rPr>
        <w:t xml:space="preserve"> Patients are considered to be opioid-tolerant if they are taking </w:t>
      </w:r>
      <w:r w:rsidRPr="0080712E">
        <w:rPr>
          <w:rFonts w:asciiTheme="minorHAnsi" w:hAnsiTheme="minorHAnsi"/>
          <w:b/>
          <w:sz w:val="18"/>
          <w:szCs w:val="18"/>
          <w:u w:val="single"/>
        </w:rPr>
        <w:t>around-the-clock</w:t>
      </w:r>
      <w:r w:rsidRPr="0080712E">
        <w:rPr>
          <w:rFonts w:asciiTheme="minorHAnsi" w:hAnsiTheme="minorHAnsi"/>
          <w:sz w:val="18"/>
          <w:szCs w:val="18"/>
        </w:rPr>
        <w:t xml:space="preserve"> medicine for </w:t>
      </w:r>
      <w:r w:rsidRPr="0080712E">
        <w:rPr>
          <w:rFonts w:asciiTheme="minorHAnsi" w:hAnsiTheme="minorHAnsi"/>
          <w:b/>
          <w:sz w:val="18"/>
          <w:szCs w:val="18"/>
          <w:u w:val="single"/>
        </w:rPr>
        <w:t>one week</w:t>
      </w:r>
      <w:r w:rsidRPr="0080712E">
        <w:rPr>
          <w:rFonts w:asciiTheme="minorHAnsi" w:hAnsiTheme="minorHAnsi"/>
          <w:sz w:val="18"/>
          <w:szCs w:val="18"/>
        </w:rPr>
        <w:t xml:space="preserve"> consisting of </w:t>
      </w:r>
      <w:r w:rsidRPr="0080712E">
        <w:rPr>
          <w:rFonts w:asciiTheme="minorHAnsi" w:hAnsiTheme="minorHAnsi"/>
          <w:b/>
          <w:sz w:val="18"/>
          <w:szCs w:val="18"/>
          <w:u w:val="single"/>
        </w:rPr>
        <w:t>at least</w:t>
      </w:r>
      <w:r w:rsidRPr="0080712E">
        <w:rPr>
          <w:rFonts w:asciiTheme="minorHAnsi" w:hAnsiTheme="minorHAnsi"/>
          <w:sz w:val="18"/>
          <w:szCs w:val="18"/>
        </w:rPr>
        <w:t>:</w:t>
      </w:r>
    </w:p>
    <w:p w:rsidR="00043477" w:rsidRPr="0010079B" w:rsidRDefault="00043477" w:rsidP="007B6798">
      <w:pPr>
        <w:pStyle w:val="FootnoteText"/>
        <w:numPr>
          <w:ilvl w:val="0"/>
          <w:numId w:val="15"/>
        </w:numPr>
        <w:spacing w:before="0"/>
        <w:rPr>
          <w:rFonts w:asciiTheme="minorHAnsi" w:hAnsiTheme="minorHAnsi"/>
          <w:sz w:val="18"/>
          <w:szCs w:val="18"/>
        </w:rPr>
      </w:pPr>
      <w:r w:rsidRPr="0080712E">
        <w:rPr>
          <w:rFonts w:asciiTheme="minorHAnsi" w:hAnsiTheme="minorHAnsi"/>
          <w:sz w:val="18"/>
          <w:szCs w:val="18"/>
        </w:rPr>
        <w:t>60 mg of morphine or</w:t>
      </w:r>
    </w:p>
    <w:p w:rsidR="00043477" w:rsidRPr="0010079B" w:rsidRDefault="00043477" w:rsidP="007B6798">
      <w:pPr>
        <w:pStyle w:val="FootnoteText"/>
        <w:numPr>
          <w:ilvl w:val="0"/>
          <w:numId w:val="15"/>
        </w:numPr>
        <w:spacing w:before="0"/>
        <w:rPr>
          <w:rFonts w:asciiTheme="minorHAnsi" w:hAnsiTheme="minorHAnsi"/>
          <w:sz w:val="18"/>
          <w:szCs w:val="18"/>
        </w:rPr>
      </w:pPr>
      <w:r w:rsidRPr="0080712E">
        <w:rPr>
          <w:rFonts w:asciiTheme="minorHAnsi" w:hAnsiTheme="minorHAnsi"/>
          <w:sz w:val="18"/>
          <w:szCs w:val="18"/>
        </w:rPr>
        <w:t>25 mcg transdermal fentanyl/hour or</w:t>
      </w:r>
    </w:p>
    <w:p w:rsidR="00043477" w:rsidRPr="0010079B" w:rsidRDefault="00043477" w:rsidP="007B6798">
      <w:pPr>
        <w:pStyle w:val="FootnoteText"/>
        <w:numPr>
          <w:ilvl w:val="0"/>
          <w:numId w:val="15"/>
        </w:numPr>
        <w:spacing w:before="0"/>
        <w:rPr>
          <w:rFonts w:asciiTheme="minorHAnsi" w:hAnsiTheme="minorHAnsi"/>
          <w:sz w:val="18"/>
          <w:szCs w:val="18"/>
        </w:rPr>
      </w:pPr>
      <w:r w:rsidRPr="0080712E">
        <w:rPr>
          <w:rFonts w:asciiTheme="minorHAnsi" w:hAnsiTheme="minorHAnsi"/>
          <w:sz w:val="18"/>
          <w:szCs w:val="18"/>
        </w:rPr>
        <w:t>30 mg of oxycodone or</w:t>
      </w:r>
    </w:p>
    <w:p w:rsidR="00043477" w:rsidRPr="0010079B" w:rsidRDefault="00043477" w:rsidP="007B6798">
      <w:pPr>
        <w:pStyle w:val="FootnoteText"/>
        <w:numPr>
          <w:ilvl w:val="0"/>
          <w:numId w:val="15"/>
        </w:numPr>
        <w:spacing w:before="0"/>
        <w:rPr>
          <w:rFonts w:asciiTheme="minorHAnsi" w:hAnsiTheme="minorHAnsi"/>
          <w:sz w:val="18"/>
          <w:szCs w:val="18"/>
        </w:rPr>
      </w:pPr>
      <w:r w:rsidRPr="0080712E">
        <w:rPr>
          <w:rFonts w:asciiTheme="minorHAnsi" w:hAnsiTheme="minorHAnsi"/>
          <w:sz w:val="18"/>
          <w:szCs w:val="18"/>
        </w:rPr>
        <w:t>8 mg of oral hydromorphone or</w:t>
      </w:r>
    </w:p>
    <w:p w:rsidR="00043477" w:rsidRDefault="00043477" w:rsidP="007B6798">
      <w:pPr>
        <w:pStyle w:val="FootnoteText"/>
        <w:numPr>
          <w:ilvl w:val="0"/>
          <w:numId w:val="15"/>
        </w:numPr>
        <w:spacing w:before="0"/>
      </w:pPr>
      <w:r w:rsidRPr="0080712E">
        <w:rPr>
          <w:rFonts w:asciiTheme="minorHAnsi" w:hAnsiTheme="minorHAnsi"/>
          <w:sz w:val="18"/>
          <w:szCs w:val="18"/>
        </w:rPr>
        <w:t>Equianalgesic dose of another opioid daily for a week or longer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477" w:rsidRDefault="0004347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80" w:type="dxa"/>
      <w:jc w:val="center"/>
      <w:tblBorders>
        <w:bottom w:val="single" w:sz="8" w:space="0" w:color="55165E"/>
      </w:tblBorders>
      <w:tblCellMar>
        <w:left w:w="0" w:type="dxa"/>
        <w:bottom w:w="43" w:type="dxa"/>
        <w:right w:w="0" w:type="dxa"/>
      </w:tblCellMar>
      <w:tblLook w:val="01E0"/>
    </w:tblPr>
    <w:tblGrid>
      <w:gridCol w:w="3360"/>
      <w:gridCol w:w="6720"/>
    </w:tblGrid>
    <w:tr w:rsidR="00043477" w:rsidRPr="00A57F13" w:rsidTr="002A25BE">
      <w:trPr>
        <w:jc w:val="center"/>
      </w:trPr>
      <w:tc>
        <w:tcPr>
          <w:tcW w:w="3360" w:type="dxa"/>
        </w:tcPr>
        <w:p w:rsidR="00043477" w:rsidRDefault="00043477" w:rsidP="00474B5B">
          <w:pPr>
            <w:pStyle w:val="Header"/>
          </w:pPr>
          <w:r>
            <w:t>Magellan Medicaid Administration</w:t>
          </w:r>
        </w:p>
      </w:tc>
      <w:tc>
        <w:tcPr>
          <w:tcW w:w="6720" w:type="dxa"/>
        </w:tcPr>
        <w:p w:rsidR="00043477" w:rsidRDefault="00043477" w:rsidP="00DF30A6">
          <w:pPr>
            <w:pStyle w:val="Header"/>
            <w:jc w:val="right"/>
          </w:pPr>
          <w:r w:rsidRPr="0011572B">
            <w:t>Fentanyl Mucosal Agents</w:t>
          </w:r>
          <w:r>
            <w:t xml:space="preserve"> </w:t>
          </w:r>
          <w:r w:rsidRPr="00711CA3">
            <w:t>Prior</w:t>
          </w:r>
          <w:r>
            <w:t xml:space="preserve"> Authorization Fax Form</w:t>
          </w:r>
        </w:p>
      </w:tc>
    </w:tr>
  </w:tbl>
  <w:p w:rsidR="00043477" w:rsidRPr="005A260B" w:rsidRDefault="00043477" w:rsidP="005A260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477" w:rsidRDefault="00043477">
    <w:pPr>
      <w:pStyle w:val="Header"/>
    </w:pPr>
    <w:r>
      <w:rPr>
        <w:noProof/>
      </w:rPr>
      <w:drawing>
        <wp:anchor distT="0" distB="0" distL="114300" distR="114300" simplePos="0" relativeHeight="251661312" behindDoc="1" locked="0" layoutInCell="1" allowOverlap="1">
          <wp:simplePos x="0" y="0"/>
          <wp:positionH relativeFrom="page">
            <wp:posOffset>4905375</wp:posOffset>
          </wp:positionH>
          <wp:positionV relativeFrom="page">
            <wp:align>top</wp:align>
          </wp:positionV>
          <wp:extent cx="2867025" cy="1752600"/>
          <wp:effectExtent l="19050" t="0" r="9525" b="0"/>
          <wp:wrapNone/>
          <wp:docPr id="7" name="Picture 6" descr="MMA_Accent_Arc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MA_Accent_Arc_Transparent.png"/>
                  <pic:cNvPicPr/>
                </pic:nvPicPr>
                <pic:blipFill>
                  <a:blip r:embed="rId1"/>
                  <a:stretch>
                    <a:fillRect/>
                  </a:stretch>
                </pic:blipFill>
                <pic:spPr>
                  <a:xfrm>
                    <a:off x="0" y="0"/>
                    <a:ext cx="2867025" cy="17526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9D1B9CA"/>
    <w:multiLevelType w:val="hybridMultilevel"/>
    <w:tmpl w:val="6E78D92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EEEFE28"/>
    <w:multiLevelType w:val="hybridMultilevel"/>
    <w:tmpl w:val="B9182E3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469F659"/>
    <w:multiLevelType w:val="hybridMultilevel"/>
    <w:tmpl w:val="A744E55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D444F2A3"/>
    <w:multiLevelType w:val="hybridMultilevel"/>
    <w:tmpl w:val="45B9424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2F36233"/>
    <w:multiLevelType w:val="hybridMultilevel"/>
    <w:tmpl w:val="F00821CE"/>
    <w:lvl w:ilvl="0" w:tplc="A2BA3978">
      <w:start w:val="1"/>
      <w:numFmt w:val="bullet"/>
      <w:pStyle w:val="5P"/>
      <w:lvlText w:val=""/>
      <w:lvlJc w:val="left"/>
      <w:pPr>
        <w:tabs>
          <w:tab w:val="num" w:pos="3600"/>
        </w:tabs>
        <w:ind w:left="360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E5B72FF"/>
    <w:multiLevelType w:val="hybridMultilevel"/>
    <w:tmpl w:val="E18EB998"/>
    <w:lvl w:ilvl="0" w:tplc="25F81E76">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F561641"/>
    <w:multiLevelType w:val="hybridMultilevel"/>
    <w:tmpl w:val="148070D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13DA3B7F"/>
    <w:multiLevelType w:val="hybridMultilevel"/>
    <w:tmpl w:val="F2D6BCCA"/>
    <w:lvl w:ilvl="0" w:tplc="19926110">
      <w:start w:val="1"/>
      <w:numFmt w:val="bullet"/>
      <w:lvlText w:val=""/>
      <w:lvlJc w:val="left"/>
      <w:pPr>
        <w:tabs>
          <w:tab w:val="num" w:pos="1152"/>
        </w:tabs>
        <w:ind w:left="720" w:firstLine="0"/>
      </w:pPr>
      <w:rPr>
        <w:rFonts w:ascii="Wingdings" w:hAnsi="Wingdings" w:hint="default"/>
        <w:sz w:val="20"/>
        <w:szCs w:val="20"/>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8">
    <w:nsid w:val="1BAB1417"/>
    <w:multiLevelType w:val="hybridMultilevel"/>
    <w:tmpl w:val="956020CA"/>
    <w:lvl w:ilvl="0" w:tplc="D22A1B52">
      <w:start w:val="1"/>
      <w:numFmt w:val="bullet"/>
      <w:pStyle w:val="1P"/>
      <w:lvlText w:val=""/>
      <w:lvlJc w:val="left"/>
      <w:pPr>
        <w:tabs>
          <w:tab w:val="num" w:pos="547"/>
        </w:tabs>
        <w:ind w:left="547"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F570AF7"/>
    <w:multiLevelType w:val="hybridMultilevel"/>
    <w:tmpl w:val="BD96AC7A"/>
    <w:lvl w:ilvl="0" w:tplc="50321930">
      <w:numFmt w:val="bullet"/>
      <w:lvlText w:val=""/>
      <w:lvlJc w:val="left"/>
      <w:pPr>
        <w:tabs>
          <w:tab w:val="num" w:pos="1800"/>
        </w:tabs>
        <w:ind w:left="1800" w:hanging="720"/>
      </w:pPr>
      <w:rPr>
        <w:rFonts w:ascii="Wingdings" w:eastAsia="Times New Roman" w:hAnsi="Wingdings" w:cs="Times New Roman" w:hint="default"/>
        <w:sz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2706852"/>
    <w:multiLevelType w:val="hybridMultilevel"/>
    <w:tmpl w:val="5088D5E8"/>
    <w:lvl w:ilvl="0" w:tplc="DE76D5FC">
      <w:start w:val="1"/>
      <w:numFmt w:val="bullet"/>
      <w:pStyle w:val="4P"/>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2C64DF8"/>
    <w:multiLevelType w:val="hybridMultilevel"/>
    <w:tmpl w:val="EC27361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25199252"/>
    <w:multiLevelType w:val="hybridMultilevel"/>
    <w:tmpl w:val="547FBC2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2F6DBB59"/>
    <w:multiLevelType w:val="hybridMultilevel"/>
    <w:tmpl w:val="3213C69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31AB3768"/>
    <w:multiLevelType w:val="hybridMultilevel"/>
    <w:tmpl w:val="D5FE1338"/>
    <w:lvl w:ilvl="0" w:tplc="78D02F82">
      <w:start w:val="1"/>
      <w:numFmt w:val="bullet"/>
      <w:pStyle w:val="2P"/>
      <w:lvlText w:val=""/>
      <w:lvlJc w:val="left"/>
      <w:pPr>
        <w:ind w:left="907" w:hanging="360"/>
      </w:pPr>
      <w:rPr>
        <w:rFonts w:ascii="Wingdings" w:hAnsi="Wingdings" w:hint="default"/>
        <w:sz w:val="20"/>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5">
    <w:nsid w:val="343E5E18"/>
    <w:multiLevelType w:val="hybridMultilevel"/>
    <w:tmpl w:val="ECDC6A22"/>
    <w:lvl w:ilvl="0" w:tplc="B6763E40">
      <w:start w:val="1"/>
      <w:numFmt w:val="bullet"/>
      <w:pStyle w:val="TB2L"/>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CC38BF0"/>
    <w:multiLevelType w:val="hybridMultilevel"/>
    <w:tmpl w:val="7718665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45AC256F"/>
    <w:multiLevelType w:val="hybridMultilevel"/>
    <w:tmpl w:val="343C462A"/>
    <w:lvl w:ilvl="0" w:tplc="A25072C4">
      <w:start w:val="1"/>
      <w:numFmt w:val="bullet"/>
      <w:pStyle w:val="3P"/>
      <w:lvlText w:val=""/>
      <w:lvlJc w:val="left"/>
      <w:pPr>
        <w:ind w:left="1641" w:hanging="360"/>
      </w:pPr>
      <w:rPr>
        <w:rFonts w:ascii="Wingdings" w:hAnsi="Wingdings" w:hint="default"/>
        <w:sz w:val="22"/>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8">
    <w:nsid w:val="4A3647CB"/>
    <w:multiLevelType w:val="hybridMultilevel"/>
    <w:tmpl w:val="3E2C8EEC"/>
    <w:lvl w:ilvl="0" w:tplc="88C43758">
      <w:start w:val="1"/>
      <w:numFmt w:val="bullet"/>
      <w:pStyle w:val="TB1L"/>
      <w:lvlText w:val=""/>
      <w:lvlJc w:val="left"/>
      <w:pPr>
        <w:tabs>
          <w:tab w:val="num" w:pos="360"/>
        </w:tabs>
        <w:ind w:left="360" w:hanging="360"/>
      </w:pPr>
      <w:rPr>
        <w:rFonts w:ascii="Wingdings"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AE64213"/>
    <w:multiLevelType w:val="hybridMultilevel"/>
    <w:tmpl w:val="6E7054DC"/>
    <w:lvl w:ilvl="0" w:tplc="E64ED07A">
      <w:start w:val="1"/>
      <w:numFmt w:val="bullet"/>
      <w:lvlText w:val=""/>
      <w:lvlJc w:val="left"/>
      <w:pPr>
        <w:tabs>
          <w:tab w:val="num" w:pos="1483"/>
        </w:tabs>
        <w:ind w:left="1483"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2601FA2"/>
    <w:multiLevelType w:val="hybridMultilevel"/>
    <w:tmpl w:val="6B9A4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85C29D2"/>
    <w:multiLevelType w:val="hybridMultilevel"/>
    <w:tmpl w:val="722EC1F6"/>
    <w:lvl w:ilvl="0" w:tplc="7F9E4718">
      <w:start w:val="1"/>
      <w:numFmt w:val="bullet"/>
      <w:lvlText w:val=""/>
      <w:lvlJc w:val="left"/>
      <w:pPr>
        <w:tabs>
          <w:tab w:val="num" w:pos="1483"/>
        </w:tabs>
        <w:ind w:left="1483"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8797D8D"/>
    <w:multiLevelType w:val="hybridMultilevel"/>
    <w:tmpl w:val="33047C1A"/>
    <w:lvl w:ilvl="0" w:tplc="70923420">
      <w:start w:val="1"/>
      <w:numFmt w:val="bullet"/>
      <w:lvlText w:val=""/>
      <w:lvlJc w:val="left"/>
      <w:pPr>
        <w:tabs>
          <w:tab w:val="num" w:pos="720"/>
        </w:tabs>
        <w:ind w:left="720" w:hanging="360"/>
      </w:pPr>
      <w:rPr>
        <w:rFonts w:ascii="Wingdings" w:hAnsi="Wingdings" w:hint="default"/>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D003AFE"/>
    <w:multiLevelType w:val="hybridMultilevel"/>
    <w:tmpl w:val="9F167870"/>
    <w:lvl w:ilvl="0" w:tplc="4B42881C">
      <w:start w:val="1"/>
      <w:numFmt w:val="decimal"/>
      <w:pStyle w:val="NumberedList"/>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21"/>
  </w:num>
  <w:num w:numId="4">
    <w:abstractNumId w:val="10"/>
  </w:num>
  <w:num w:numId="5">
    <w:abstractNumId w:val="4"/>
  </w:num>
  <w:num w:numId="6">
    <w:abstractNumId w:val="22"/>
  </w:num>
  <w:num w:numId="7">
    <w:abstractNumId w:val="9"/>
  </w:num>
  <w:num w:numId="8">
    <w:abstractNumId w:val="5"/>
  </w:num>
  <w:num w:numId="9">
    <w:abstractNumId w:val="18"/>
  </w:num>
  <w:num w:numId="10">
    <w:abstractNumId w:val="15"/>
  </w:num>
  <w:num w:numId="11">
    <w:abstractNumId w:val="19"/>
  </w:num>
  <w:num w:numId="12">
    <w:abstractNumId w:val="23"/>
  </w:num>
  <w:num w:numId="13">
    <w:abstractNumId w:val="14"/>
  </w:num>
  <w:num w:numId="14">
    <w:abstractNumId w:val="17"/>
  </w:num>
  <w:num w:numId="15">
    <w:abstractNumId w:val="20"/>
  </w:num>
  <w:num w:numId="16">
    <w:abstractNumId w:val="6"/>
  </w:num>
  <w:num w:numId="17">
    <w:abstractNumId w:val="1"/>
  </w:num>
  <w:num w:numId="18">
    <w:abstractNumId w:val="12"/>
  </w:num>
  <w:num w:numId="19">
    <w:abstractNumId w:val="11"/>
  </w:num>
  <w:num w:numId="20">
    <w:abstractNumId w:val="2"/>
  </w:num>
  <w:num w:numId="21">
    <w:abstractNumId w:val="16"/>
  </w:num>
  <w:num w:numId="22">
    <w:abstractNumId w:val="3"/>
  </w:num>
  <w:num w:numId="23">
    <w:abstractNumId w:val="0"/>
  </w:num>
  <w:num w:numId="2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1028"/>
  <w:revisionView w:markup="0"/>
  <w:documentProtection w:edit="forms" w:enforcement="1" w:cryptProviderType="rsaFull" w:cryptAlgorithmClass="hash" w:cryptAlgorithmType="typeAny" w:cryptAlgorithmSid="4" w:cryptSpinCount="100000" w:hash="MC2noqV9oipYuQRHJ1QDIiAQy94=" w:salt="mJTrXO1fv11kX0KSHZxkPQ=="/>
  <w:defaultTabStop w:val="720"/>
  <w:characterSpacingControl w:val="doNotCompress"/>
  <w:hdrShapeDefaults>
    <o:shapedefaults v:ext="edit" spidmax="115713"/>
  </w:hdrShapeDefaults>
  <w:footnotePr>
    <w:footnote w:id="-1"/>
    <w:footnote w:id="0"/>
  </w:footnotePr>
  <w:endnotePr>
    <w:endnote w:id="-1"/>
    <w:endnote w:id="0"/>
  </w:endnotePr>
  <w:compat/>
  <w:rsids>
    <w:rsidRoot w:val="00A97ADE"/>
    <w:rsid w:val="00000085"/>
    <w:rsid w:val="000041AF"/>
    <w:rsid w:val="00005926"/>
    <w:rsid w:val="00007395"/>
    <w:rsid w:val="000074ED"/>
    <w:rsid w:val="00007AF5"/>
    <w:rsid w:val="000127A6"/>
    <w:rsid w:val="00014939"/>
    <w:rsid w:val="000173FC"/>
    <w:rsid w:val="0003382A"/>
    <w:rsid w:val="00034828"/>
    <w:rsid w:val="00034D18"/>
    <w:rsid w:val="000402ED"/>
    <w:rsid w:val="000425DC"/>
    <w:rsid w:val="00043477"/>
    <w:rsid w:val="0004359B"/>
    <w:rsid w:val="000469D4"/>
    <w:rsid w:val="00050F7A"/>
    <w:rsid w:val="0005239F"/>
    <w:rsid w:val="00052CEA"/>
    <w:rsid w:val="0006132B"/>
    <w:rsid w:val="000759D1"/>
    <w:rsid w:val="000773EE"/>
    <w:rsid w:val="00085F80"/>
    <w:rsid w:val="00092AA4"/>
    <w:rsid w:val="000932CA"/>
    <w:rsid w:val="00094FDE"/>
    <w:rsid w:val="00095492"/>
    <w:rsid w:val="000A0DE9"/>
    <w:rsid w:val="000A0EC2"/>
    <w:rsid w:val="000A1B4A"/>
    <w:rsid w:val="000A29DE"/>
    <w:rsid w:val="000B261D"/>
    <w:rsid w:val="000B2C99"/>
    <w:rsid w:val="000B333E"/>
    <w:rsid w:val="000B41AC"/>
    <w:rsid w:val="000B7B95"/>
    <w:rsid w:val="000D635B"/>
    <w:rsid w:val="000E1A54"/>
    <w:rsid w:val="000E48AC"/>
    <w:rsid w:val="000E5FCF"/>
    <w:rsid w:val="000E75CD"/>
    <w:rsid w:val="000F37E8"/>
    <w:rsid w:val="000F72E6"/>
    <w:rsid w:val="0010079B"/>
    <w:rsid w:val="00101FBD"/>
    <w:rsid w:val="00110DF9"/>
    <w:rsid w:val="001113D0"/>
    <w:rsid w:val="00112BA9"/>
    <w:rsid w:val="00113BD3"/>
    <w:rsid w:val="00117CA3"/>
    <w:rsid w:val="00125A75"/>
    <w:rsid w:val="00127E7A"/>
    <w:rsid w:val="00131931"/>
    <w:rsid w:val="00131C73"/>
    <w:rsid w:val="00132BD8"/>
    <w:rsid w:val="001338A3"/>
    <w:rsid w:val="00141B42"/>
    <w:rsid w:val="001428FA"/>
    <w:rsid w:val="00142D06"/>
    <w:rsid w:val="001516BF"/>
    <w:rsid w:val="00161A7E"/>
    <w:rsid w:val="00162E0E"/>
    <w:rsid w:val="00165F27"/>
    <w:rsid w:val="00166CB9"/>
    <w:rsid w:val="001705C2"/>
    <w:rsid w:val="0017315F"/>
    <w:rsid w:val="00174105"/>
    <w:rsid w:val="00176B54"/>
    <w:rsid w:val="001777DD"/>
    <w:rsid w:val="00181ADC"/>
    <w:rsid w:val="00183C27"/>
    <w:rsid w:val="001857D9"/>
    <w:rsid w:val="0018592F"/>
    <w:rsid w:val="0019144B"/>
    <w:rsid w:val="001936E7"/>
    <w:rsid w:val="00197709"/>
    <w:rsid w:val="001A06E9"/>
    <w:rsid w:val="001A4C36"/>
    <w:rsid w:val="001C3FAB"/>
    <w:rsid w:val="001C7524"/>
    <w:rsid w:val="001D153C"/>
    <w:rsid w:val="001D506A"/>
    <w:rsid w:val="001D7EB7"/>
    <w:rsid w:val="001E1962"/>
    <w:rsid w:val="001E7377"/>
    <w:rsid w:val="001F5E85"/>
    <w:rsid w:val="001F7341"/>
    <w:rsid w:val="001F77E2"/>
    <w:rsid w:val="0020074F"/>
    <w:rsid w:val="00201437"/>
    <w:rsid w:val="00202A84"/>
    <w:rsid w:val="00204716"/>
    <w:rsid w:val="00204FCD"/>
    <w:rsid w:val="00210CCC"/>
    <w:rsid w:val="0021110F"/>
    <w:rsid w:val="00214558"/>
    <w:rsid w:val="00214C1A"/>
    <w:rsid w:val="00215721"/>
    <w:rsid w:val="00224E12"/>
    <w:rsid w:val="00225F0B"/>
    <w:rsid w:val="00240717"/>
    <w:rsid w:val="002447F7"/>
    <w:rsid w:val="00245B51"/>
    <w:rsid w:val="002505DA"/>
    <w:rsid w:val="00252B17"/>
    <w:rsid w:val="00266AEF"/>
    <w:rsid w:val="00266DBE"/>
    <w:rsid w:val="00267D0A"/>
    <w:rsid w:val="00270B18"/>
    <w:rsid w:val="00273DA8"/>
    <w:rsid w:val="002771DD"/>
    <w:rsid w:val="00277901"/>
    <w:rsid w:val="00283017"/>
    <w:rsid w:val="00285811"/>
    <w:rsid w:val="00286CBE"/>
    <w:rsid w:val="00287336"/>
    <w:rsid w:val="00287909"/>
    <w:rsid w:val="00292583"/>
    <w:rsid w:val="00292E2B"/>
    <w:rsid w:val="00296776"/>
    <w:rsid w:val="002A25BE"/>
    <w:rsid w:val="002B05A3"/>
    <w:rsid w:val="002B4F92"/>
    <w:rsid w:val="002C115C"/>
    <w:rsid w:val="002C5C3F"/>
    <w:rsid w:val="002C68C8"/>
    <w:rsid w:val="002D5C74"/>
    <w:rsid w:val="002D6AD1"/>
    <w:rsid w:val="002F5FF9"/>
    <w:rsid w:val="002F6581"/>
    <w:rsid w:val="002F71BF"/>
    <w:rsid w:val="003019E7"/>
    <w:rsid w:val="003030EB"/>
    <w:rsid w:val="00306F26"/>
    <w:rsid w:val="00310381"/>
    <w:rsid w:val="00313FD4"/>
    <w:rsid w:val="0031565E"/>
    <w:rsid w:val="003164A1"/>
    <w:rsid w:val="00317D76"/>
    <w:rsid w:val="003203BC"/>
    <w:rsid w:val="0032181C"/>
    <w:rsid w:val="00321CC7"/>
    <w:rsid w:val="003315DC"/>
    <w:rsid w:val="00333594"/>
    <w:rsid w:val="00334EFC"/>
    <w:rsid w:val="003410A1"/>
    <w:rsid w:val="00341CD2"/>
    <w:rsid w:val="00345B3D"/>
    <w:rsid w:val="00350BB8"/>
    <w:rsid w:val="00351AA2"/>
    <w:rsid w:val="00356AEB"/>
    <w:rsid w:val="00356FB3"/>
    <w:rsid w:val="00357B55"/>
    <w:rsid w:val="003627C1"/>
    <w:rsid w:val="00364E6C"/>
    <w:rsid w:val="00365806"/>
    <w:rsid w:val="00366774"/>
    <w:rsid w:val="003727EE"/>
    <w:rsid w:val="003739DA"/>
    <w:rsid w:val="00376E6B"/>
    <w:rsid w:val="00382209"/>
    <w:rsid w:val="00382B6A"/>
    <w:rsid w:val="00384906"/>
    <w:rsid w:val="00385359"/>
    <w:rsid w:val="00385400"/>
    <w:rsid w:val="00387535"/>
    <w:rsid w:val="0038798A"/>
    <w:rsid w:val="0039498F"/>
    <w:rsid w:val="00394AD6"/>
    <w:rsid w:val="00396FC2"/>
    <w:rsid w:val="003977F1"/>
    <w:rsid w:val="003A0037"/>
    <w:rsid w:val="003A1656"/>
    <w:rsid w:val="003A4736"/>
    <w:rsid w:val="003B0F07"/>
    <w:rsid w:val="003B1BF9"/>
    <w:rsid w:val="003B3C24"/>
    <w:rsid w:val="003B3F06"/>
    <w:rsid w:val="003B44C4"/>
    <w:rsid w:val="003B5A9F"/>
    <w:rsid w:val="003B75FE"/>
    <w:rsid w:val="003C5FEE"/>
    <w:rsid w:val="003D4853"/>
    <w:rsid w:val="003D4957"/>
    <w:rsid w:val="003E196E"/>
    <w:rsid w:val="003E2B08"/>
    <w:rsid w:val="003E31A8"/>
    <w:rsid w:val="003E33A4"/>
    <w:rsid w:val="003E5B54"/>
    <w:rsid w:val="003F4EFF"/>
    <w:rsid w:val="004038E6"/>
    <w:rsid w:val="00403A65"/>
    <w:rsid w:val="00403E62"/>
    <w:rsid w:val="00405EF9"/>
    <w:rsid w:val="004069AB"/>
    <w:rsid w:val="00413B34"/>
    <w:rsid w:val="00414E8C"/>
    <w:rsid w:val="00415187"/>
    <w:rsid w:val="00415E9C"/>
    <w:rsid w:val="00427345"/>
    <w:rsid w:val="0042744A"/>
    <w:rsid w:val="0043128E"/>
    <w:rsid w:val="00433192"/>
    <w:rsid w:val="0043772A"/>
    <w:rsid w:val="00440B8D"/>
    <w:rsid w:val="00441161"/>
    <w:rsid w:val="00444E3D"/>
    <w:rsid w:val="00445FBB"/>
    <w:rsid w:val="004505F7"/>
    <w:rsid w:val="004528FD"/>
    <w:rsid w:val="00453EC0"/>
    <w:rsid w:val="00453F12"/>
    <w:rsid w:val="00454895"/>
    <w:rsid w:val="00454C1E"/>
    <w:rsid w:val="00454E45"/>
    <w:rsid w:val="00461C87"/>
    <w:rsid w:val="004621A1"/>
    <w:rsid w:val="00470665"/>
    <w:rsid w:val="004719B3"/>
    <w:rsid w:val="00474B5B"/>
    <w:rsid w:val="00474D9C"/>
    <w:rsid w:val="004803AF"/>
    <w:rsid w:val="004820E5"/>
    <w:rsid w:val="00482649"/>
    <w:rsid w:val="004849B9"/>
    <w:rsid w:val="0048523C"/>
    <w:rsid w:val="00487285"/>
    <w:rsid w:val="0049384A"/>
    <w:rsid w:val="004952F5"/>
    <w:rsid w:val="00495471"/>
    <w:rsid w:val="00497994"/>
    <w:rsid w:val="004A0BB0"/>
    <w:rsid w:val="004B6339"/>
    <w:rsid w:val="004B7DBA"/>
    <w:rsid w:val="004C220A"/>
    <w:rsid w:val="004C28F9"/>
    <w:rsid w:val="004C588D"/>
    <w:rsid w:val="004D0820"/>
    <w:rsid w:val="004D5421"/>
    <w:rsid w:val="004E1D3D"/>
    <w:rsid w:val="004E4D47"/>
    <w:rsid w:val="004E7273"/>
    <w:rsid w:val="004F1258"/>
    <w:rsid w:val="005046B7"/>
    <w:rsid w:val="00516186"/>
    <w:rsid w:val="00517086"/>
    <w:rsid w:val="005209BA"/>
    <w:rsid w:val="00522BAC"/>
    <w:rsid w:val="005264D0"/>
    <w:rsid w:val="005310D6"/>
    <w:rsid w:val="0053272A"/>
    <w:rsid w:val="00534B5D"/>
    <w:rsid w:val="00543B83"/>
    <w:rsid w:val="005462A6"/>
    <w:rsid w:val="00547356"/>
    <w:rsid w:val="00552739"/>
    <w:rsid w:val="005565C4"/>
    <w:rsid w:val="00560256"/>
    <w:rsid w:val="0056033D"/>
    <w:rsid w:val="005658DA"/>
    <w:rsid w:val="00570450"/>
    <w:rsid w:val="00572479"/>
    <w:rsid w:val="00572E57"/>
    <w:rsid w:val="00572E73"/>
    <w:rsid w:val="00577EFC"/>
    <w:rsid w:val="005830E4"/>
    <w:rsid w:val="00592243"/>
    <w:rsid w:val="00593B78"/>
    <w:rsid w:val="00593D0C"/>
    <w:rsid w:val="005A20A1"/>
    <w:rsid w:val="005A260B"/>
    <w:rsid w:val="005A312B"/>
    <w:rsid w:val="005A64CF"/>
    <w:rsid w:val="005B04B0"/>
    <w:rsid w:val="005B4C85"/>
    <w:rsid w:val="005C1CF1"/>
    <w:rsid w:val="005C3D98"/>
    <w:rsid w:val="005D0939"/>
    <w:rsid w:val="005D1E8B"/>
    <w:rsid w:val="005D5782"/>
    <w:rsid w:val="005E5CD5"/>
    <w:rsid w:val="005F4868"/>
    <w:rsid w:val="00605341"/>
    <w:rsid w:val="0061111B"/>
    <w:rsid w:val="00614862"/>
    <w:rsid w:val="006244A8"/>
    <w:rsid w:val="00624E76"/>
    <w:rsid w:val="00625461"/>
    <w:rsid w:val="006312C7"/>
    <w:rsid w:val="00631BD3"/>
    <w:rsid w:val="006327B4"/>
    <w:rsid w:val="00633BBC"/>
    <w:rsid w:val="006368BE"/>
    <w:rsid w:val="006403F5"/>
    <w:rsid w:val="00640C03"/>
    <w:rsid w:val="00646F4B"/>
    <w:rsid w:val="00650DD0"/>
    <w:rsid w:val="00652661"/>
    <w:rsid w:val="006574CF"/>
    <w:rsid w:val="00662B25"/>
    <w:rsid w:val="00663230"/>
    <w:rsid w:val="00665674"/>
    <w:rsid w:val="006659DE"/>
    <w:rsid w:val="00671B3A"/>
    <w:rsid w:val="00677E1F"/>
    <w:rsid w:val="00680688"/>
    <w:rsid w:val="00681595"/>
    <w:rsid w:val="00681E17"/>
    <w:rsid w:val="00687CD3"/>
    <w:rsid w:val="00690EEF"/>
    <w:rsid w:val="006A5D94"/>
    <w:rsid w:val="006A7E87"/>
    <w:rsid w:val="006B1F59"/>
    <w:rsid w:val="006B4BC7"/>
    <w:rsid w:val="006C43A8"/>
    <w:rsid w:val="006C7901"/>
    <w:rsid w:val="006D5370"/>
    <w:rsid w:val="006E044E"/>
    <w:rsid w:val="006E0D77"/>
    <w:rsid w:val="006E12B9"/>
    <w:rsid w:val="006E1C85"/>
    <w:rsid w:val="006E49E9"/>
    <w:rsid w:val="006E6B2B"/>
    <w:rsid w:val="006F0126"/>
    <w:rsid w:val="006F07F7"/>
    <w:rsid w:val="006F3178"/>
    <w:rsid w:val="00700AD4"/>
    <w:rsid w:val="0070307D"/>
    <w:rsid w:val="00706999"/>
    <w:rsid w:val="00707E5D"/>
    <w:rsid w:val="00710508"/>
    <w:rsid w:val="00715398"/>
    <w:rsid w:val="00716E07"/>
    <w:rsid w:val="00717FC2"/>
    <w:rsid w:val="0072442D"/>
    <w:rsid w:val="00726451"/>
    <w:rsid w:val="00732E41"/>
    <w:rsid w:val="007336BE"/>
    <w:rsid w:val="00734E7F"/>
    <w:rsid w:val="00742B1C"/>
    <w:rsid w:val="00743115"/>
    <w:rsid w:val="00744765"/>
    <w:rsid w:val="007453D5"/>
    <w:rsid w:val="00751B48"/>
    <w:rsid w:val="00752219"/>
    <w:rsid w:val="0075259A"/>
    <w:rsid w:val="007547E4"/>
    <w:rsid w:val="00755399"/>
    <w:rsid w:val="00756E40"/>
    <w:rsid w:val="00757A15"/>
    <w:rsid w:val="007678CD"/>
    <w:rsid w:val="007712D6"/>
    <w:rsid w:val="00776D28"/>
    <w:rsid w:val="00777F65"/>
    <w:rsid w:val="007834A5"/>
    <w:rsid w:val="00785165"/>
    <w:rsid w:val="007868CD"/>
    <w:rsid w:val="007868E4"/>
    <w:rsid w:val="00792EFC"/>
    <w:rsid w:val="007A10C8"/>
    <w:rsid w:val="007A2AC2"/>
    <w:rsid w:val="007B3103"/>
    <w:rsid w:val="007B3A4F"/>
    <w:rsid w:val="007B3B50"/>
    <w:rsid w:val="007B4035"/>
    <w:rsid w:val="007B6233"/>
    <w:rsid w:val="007B643F"/>
    <w:rsid w:val="007B6798"/>
    <w:rsid w:val="007C3BDB"/>
    <w:rsid w:val="007D1E69"/>
    <w:rsid w:val="007D4E3F"/>
    <w:rsid w:val="007D50C5"/>
    <w:rsid w:val="007E2D79"/>
    <w:rsid w:val="007E32E2"/>
    <w:rsid w:val="007E4A13"/>
    <w:rsid w:val="007E7FE6"/>
    <w:rsid w:val="007F4205"/>
    <w:rsid w:val="007F4486"/>
    <w:rsid w:val="007F4937"/>
    <w:rsid w:val="007F5095"/>
    <w:rsid w:val="007F72EA"/>
    <w:rsid w:val="0080156F"/>
    <w:rsid w:val="00804750"/>
    <w:rsid w:val="00804A2B"/>
    <w:rsid w:val="00805980"/>
    <w:rsid w:val="00807125"/>
    <w:rsid w:val="0080712E"/>
    <w:rsid w:val="00811512"/>
    <w:rsid w:val="008131D3"/>
    <w:rsid w:val="00815424"/>
    <w:rsid w:val="00821927"/>
    <w:rsid w:val="00824A64"/>
    <w:rsid w:val="00832ED9"/>
    <w:rsid w:val="00840AA2"/>
    <w:rsid w:val="00841103"/>
    <w:rsid w:val="00842D02"/>
    <w:rsid w:val="00843ED1"/>
    <w:rsid w:val="00846167"/>
    <w:rsid w:val="008500A5"/>
    <w:rsid w:val="00851760"/>
    <w:rsid w:val="00857773"/>
    <w:rsid w:val="00867F4F"/>
    <w:rsid w:val="008722E5"/>
    <w:rsid w:val="00872DBA"/>
    <w:rsid w:val="00873D5E"/>
    <w:rsid w:val="00875382"/>
    <w:rsid w:val="00880CD2"/>
    <w:rsid w:val="0088212D"/>
    <w:rsid w:val="00882F6F"/>
    <w:rsid w:val="008835F4"/>
    <w:rsid w:val="00883FA3"/>
    <w:rsid w:val="008903C8"/>
    <w:rsid w:val="00892CF0"/>
    <w:rsid w:val="008A3AC9"/>
    <w:rsid w:val="008A6988"/>
    <w:rsid w:val="008B4D68"/>
    <w:rsid w:val="008B7119"/>
    <w:rsid w:val="008C04AA"/>
    <w:rsid w:val="008C4157"/>
    <w:rsid w:val="008C6923"/>
    <w:rsid w:val="008C702A"/>
    <w:rsid w:val="008C79F0"/>
    <w:rsid w:val="008D23C8"/>
    <w:rsid w:val="008E0B84"/>
    <w:rsid w:val="008E283B"/>
    <w:rsid w:val="008E293C"/>
    <w:rsid w:val="008E3DF0"/>
    <w:rsid w:val="008F4235"/>
    <w:rsid w:val="008F70A1"/>
    <w:rsid w:val="00910F68"/>
    <w:rsid w:val="009123BD"/>
    <w:rsid w:val="00916C29"/>
    <w:rsid w:val="00921C41"/>
    <w:rsid w:val="0092312C"/>
    <w:rsid w:val="009303B2"/>
    <w:rsid w:val="00930A1B"/>
    <w:rsid w:val="009334AD"/>
    <w:rsid w:val="00933DA9"/>
    <w:rsid w:val="0093487F"/>
    <w:rsid w:val="0094157A"/>
    <w:rsid w:val="00944114"/>
    <w:rsid w:val="00950EC9"/>
    <w:rsid w:val="00955B09"/>
    <w:rsid w:val="00957137"/>
    <w:rsid w:val="00962C4D"/>
    <w:rsid w:val="009665D7"/>
    <w:rsid w:val="00967A71"/>
    <w:rsid w:val="00967FDD"/>
    <w:rsid w:val="00971F58"/>
    <w:rsid w:val="009722F1"/>
    <w:rsid w:val="009772BA"/>
    <w:rsid w:val="009807A6"/>
    <w:rsid w:val="009821A9"/>
    <w:rsid w:val="00982A46"/>
    <w:rsid w:val="009832E1"/>
    <w:rsid w:val="00985398"/>
    <w:rsid w:val="00986399"/>
    <w:rsid w:val="00987A0B"/>
    <w:rsid w:val="0099463C"/>
    <w:rsid w:val="009955B4"/>
    <w:rsid w:val="00995AEB"/>
    <w:rsid w:val="009A1428"/>
    <w:rsid w:val="009A6BA4"/>
    <w:rsid w:val="009B3BC5"/>
    <w:rsid w:val="009C0EFA"/>
    <w:rsid w:val="009C4AFA"/>
    <w:rsid w:val="009C5C89"/>
    <w:rsid w:val="009C6056"/>
    <w:rsid w:val="009D1DCA"/>
    <w:rsid w:val="009D2837"/>
    <w:rsid w:val="009D425B"/>
    <w:rsid w:val="009D79C1"/>
    <w:rsid w:val="009E2444"/>
    <w:rsid w:val="009F1789"/>
    <w:rsid w:val="009F58E6"/>
    <w:rsid w:val="009F5D73"/>
    <w:rsid w:val="00A04A38"/>
    <w:rsid w:val="00A0708B"/>
    <w:rsid w:val="00A21380"/>
    <w:rsid w:val="00A21B6D"/>
    <w:rsid w:val="00A305C6"/>
    <w:rsid w:val="00A350E1"/>
    <w:rsid w:val="00A35C7A"/>
    <w:rsid w:val="00A41A4A"/>
    <w:rsid w:val="00A43709"/>
    <w:rsid w:val="00A44726"/>
    <w:rsid w:val="00A4695E"/>
    <w:rsid w:val="00A52FC8"/>
    <w:rsid w:val="00A533C2"/>
    <w:rsid w:val="00A57D3F"/>
    <w:rsid w:val="00A634DF"/>
    <w:rsid w:val="00A64A46"/>
    <w:rsid w:val="00A70BFE"/>
    <w:rsid w:val="00A7420B"/>
    <w:rsid w:val="00A82531"/>
    <w:rsid w:val="00A85567"/>
    <w:rsid w:val="00A9161B"/>
    <w:rsid w:val="00A94C24"/>
    <w:rsid w:val="00A94FA0"/>
    <w:rsid w:val="00A96CAF"/>
    <w:rsid w:val="00A97ADE"/>
    <w:rsid w:val="00AA4256"/>
    <w:rsid w:val="00AA472D"/>
    <w:rsid w:val="00AB7913"/>
    <w:rsid w:val="00AC3C3C"/>
    <w:rsid w:val="00AD3C5F"/>
    <w:rsid w:val="00AE0BBC"/>
    <w:rsid w:val="00AE7959"/>
    <w:rsid w:val="00AF61DD"/>
    <w:rsid w:val="00AF705A"/>
    <w:rsid w:val="00B01780"/>
    <w:rsid w:val="00B02970"/>
    <w:rsid w:val="00B02EA7"/>
    <w:rsid w:val="00B042EC"/>
    <w:rsid w:val="00B076EC"/>
    <w:rsid w:val="00B07D80"/>
    <w:rsid w:val="00B101BA"/>
    <w:rsid w:val="00B12A11"/>
    <w:rsid w:val="00B264A0"/>
    <w:rsid w:val="00B40C1E"/>
    <w:rsid w:val="00B42C40"/>
    <w:rsid w:val="00B44E2B"/>
    <w:rsid w:val="00B52DB4"/>
    <w:rsid w:val="00B5601F"/>
    <w:rsid w:val="00B60C4B"/>
    <w:rsid w:val="00B710C2"/>
    <w:rsid w:val="00B75D5C"/>
    <w:rsid w:val="00B8291A"/>
    <w:rsid w:val="00B84B12"/>
    <w:rsid w:val="00B95825"/>
    <w:rsid w:val="00BA66BD"/>
    <w:rsid w:val="00BB4CB0"/>
    <w:rsid w:val="00BB74D8"/>
    <w:rsid w:val="00BD1FD5"/>
    <w:rsid w:val="00BD2EF3"/>
    <w:rsid w:val="00BD69C7"/>
    <w:rsid w:val="00BD6E64"/>
    <w:rsid w:val="00BE1021"/>
    <w:rsid w:val="00BF2AC2"/>
    <w:rsid w:val="00BF34A5"/>
    <w:rsid w:val="00C003E2"/>
    <w:rsid w:val="00C023C1"/>
    <w:rsid w:val="00C029CF"/>
    <w:rsid w:val="00C05350"/>
    <w:rsid w:val="00C14F8B"/>
    <w:rsid w:val="00C22F82"/>
    <w:rsid w:val="00C27CED"/>
    <w:rsid w:val="00C32F05"/>
    <w:rsid w:val="00C40856"/>
    <w:rsid w:val="00C447CF"/>
    <w:rsid w:val="00C472AB"/>
    <w:rsid w:val="00C50D92"/>
    <w:rsid w:val="00C525AA"/>
    <w:rsid w:val="00C54203"/>
    <w:rsid w:val="00C55B5A"/>
    <w:rsid w:val="00C60869"/>
    <w:rsid w:val="00C63387"/>
    <w:rsid w:val="00C657EB"/>
    <w:rsid w:val="00C671DA"/>
    <w:rsid w:val="00C6794E"/>
    <w:rsid w:val="00C748FE"/>
    <w:rsid w:val="00C7528C"/>
    <w:rsid w:val="00C75E6F"/>
    <w:rsid w:val="00C80E0F"/>
    <w:rsid w:val="00C84A56"/>
    <w:rsid w:val="00C87739"/>
    <w:rsid w:val="00C9044F"/>
    <w:rsid w:val="00C95F83"/>
    <w:rsid w:val="00C978D1"/>
    <w:rsid w:val="00CA2F77"/>
    <w:rsid w:val="00CA4DFB"/>
    <w:rsid w:val="00CA6A5C"/>
    <w:rsid w:val="00CB3365"/>
    <w:rsid w:val="00CB3DA1"/>
    <w:rsid w:val="00CB6ADC"/>
    <w:rsid w:val="00CB6B14"/>
    <w:rsid w:val="00CC2052"/>
    <w:rsid w:val="00CC2F16"/>
    <w:rsid w:val="00CC65AC"/>
    <w:rsid w:val="00CC7F58"/>
    <w:rsid w:val="00CD27B5"/>
    <w:rsid w:val="00CD4B8F"/>
    <w:rsid w:val="00CE54DE"/>
    <w:rsid w:val="00CF0A19"/>
    <w:rsid w:val="00CF2037"/>
    <w:rsid w:val="00CF2996"/>
    <w:rsid w:val="00CF4499"/>
    <w:rsid w:val="00CF61C8"/>
    <w:rsid w:val="00CF79EC"/>
    <w:rsid w:val="00D01640"/>
    <w:rsid w:val="00D06151"/>
    <w:rsid w:val="00D2367C"/>
    <w:rsid w:val="00D2471D"/>
    <w:rsid w:val="00D33914"/>
    <w:rsid w:val="00D3620D"/>
    <w:rsid w:val="00D435E8"/>
    <w:rsid w:val="00D44172"/>
    <w:rsid w:val="00D47E59"/>
    <w:rsid w:val="00D533A7"/>
    <w:rsid w:val="00D61052"/>
    <w:rsid w:val="00D61274"/>
    <w:rsid w:val="00D61414"/>
    <w:rsid w:val="00D62234"/>
    <w:rsid w:val="00D7095A"/>
    <w:rsid w:val="00D7325D"/>
    <w:rsid w:val="00D866F2"/>
    <w:rsid w:val="00D91DD6"/>
    <w:rsid w:val="00D95B9A"/>
    <w:rsid w:val="00DA2EA4"/>
    <w:rsid w:val="00DA6727"/>
    <w:rsid w:val="00DA67C9"/>
    <w:rsid w:val="00DB7BAA"/>
    <w:rsid w:val="00DC470F"/>
    <w:rsid w:val="00DD04B9"/>
    <w:rsid w:val="00DD360F"/>
    <w:rsid w:val="00DD3973"/>
    <w:rsid w:val="00DD3988"/>
    <w:rsid w:val="00DD3F9B"/>
    <w:rsid w:val="00DD750A"/>
    <w:rsid w:val="00DD7667"/>
    <w:rsid w:val="00DE2866"/>
    <w:rsid w:val="00DE3CA5"/>
    <w:rsid w:val="00DE721B"/>
    <w:rsid w:val="00DF30A6"/>
    <w:rsid w:val="00DF488A"/>
    <w:rsid w:val="00DF62AD"/>
    <w:rsid w:val="00DF63DA"/>
    <w:rsid w:val="00E059EF"/>
    <w:rsid w:val="00E1453E"/>
    <w:rsid w:val="00E15B84"/>
    <w:rsid w:val="00E16019"/>
    <w:rsid w:val="00E239AC"/>
    <w:rsid w:val="00E23DDF"/>
    <w:rsid w:val="00E256D4"/>
    <w:rsid w:val="00E30B8E"/>
    <w:rsid w:val="00E32520"/>
    <w:rsid w:val="00E41058"/>
    <w:rsid w:val="00E448D1"/>
    <w:rsid w:val="00E50A25"/>
    <w:rsid w:val="00E50CEB"/>
    <w:rsid w:val="00E51A66"/>
    <w:rsid w:val="00E52E5D"/>
    <w:rsid w:val="00E5350B"/>
    <w:rsid w:val="00E53CDC"/>
    <w:rsid w:val="00E619D1"/>
    <w:rsid w:val="00E63D62"/>
    <w:rsid w:val="00E668B9"/>
    <w:rsid w:val="00E705A4"/>
    <w:rsid w:val="00E724DB"/>
    <w:rsid w:val="00E753F3"/>
    <w:rsid w:val="00E75E1B"/>
    <w:rsid w:val="00E84243"/>
    <w:rsid w:val="00E86C0A"/>
    <w:rsid w:val="00E94925"/>
    <w:rsid w:val="00E97518"/>
    <w:rsid w:val="00EA2805"/>
    <w:rsid w:val="00EA2A03"/>
    <w:rsid w:val="00EA30BA"/>
    <w:rsid w:val="00EB4141"/>
    <w:rsid w:val="00EB6E19"/>
    <w:rsid w:val="00EC1936"/>
    <w:rsid w:val="00EC1B6D"/>
    <w:rsid w:val="00EC2197"/>
    <w:rsid w:val="00EC507F"/>
    <w:rsid w:val="00ED3CC4"/>
    <w:rsid w:val="00ED511B"/>
    <w:rsid w:val="00EE1A01"/>
    <w:rsid w:val="00EE41E8"/>
    <w:rsid w:val="00EE5477"/>
    <w:rsid w:val="00EE6972"/>
    <w:rsid w:val="00EF11DA"/>
    <w:rsid w:val="00EF131B"/>
    <w:rsid w:val="00EF2C0D"/>
    <w:rsid w:val="00F01651"/>
    <w:rsid w:val="00F03DE5"/>
    <w:rsid w:val="00F11D06"/>
    <w:rsid w:val="00F213EF"/>
    <w:rsid w:val="00F21856"/>
    <w:rsid w:val="00F26221"/>
    <w:rsid w:val="00F277C7"/>
    <w:rsid w:val="00F3032D"/>
    <w:rsid w:val="00F3400B"/>
    <w:rsid w:val="00F34F29"/>
    <w:rsid w:val="00F356FF"/>
    <w:rsid w:val="00F357B5"/>
    <w:rsid w:val="00F36847"/>
    <w:rsid w:val="00F36B87"/>
    <w:rsid w:val="00F370D9"/>
    <w:rsid w:val="00F50B95"/>
    <w:rsid w:val="00F52AA5"/>
    <w:rsid w:val="00F54110"/>
    <w:rsid w:val="00F63CB9"/>
    <w:rsid w:val="00F654E5"/>
    <w:rsid w:val="00F65EF9"/>
    <w:rsid w:val="00F66FFC"/>
    <w:rsid w:val="00F70303"/>
    <w:rsid w:val="00F704CC"/>
    <w:rsid w:val="00F75AED"/>
    <w:rsid w:val="00F77698"/>
    <w:rsid w:val="00F8054E"/>
    <w:rsid w:val="00F81A54"/>
    <w:rsid w:val="00F82C70"/>
    <w:rsid w:val="00F9074F"/>
    <w:rsid w:val="00F90857"/>
    <w:rsid w:val="00F9264B"/>
    <w:rsid w:val="00F93964"/>
    <w:rsid w:val="00F94118"/>
    <w:rsid w:val="00F9440B"/>
    <w:rsid w:val="00F96DC7"/>
    <w:rsid w:val="00F97A57"/>
    <w:rsid w:val="00FA7C58"/>
    <w:rsid w:val="00FC234C"/>
    <w:rsid w:val="00FC23A9"/>
    <w:rsid w:val="00FC3369"/>
    <w:rsid w:val="00FC6867"/>
    <w:rsid w:val="00FD08D1"/>
    <w:rsid w:val="00FD0E81"/>
    <w:rsid w:val="00FD12C6"/>
    <w:rsid w:val="00FD1F51"/>
    <w:rsid w:val="00FD428E"/>
    <w:rsid w:val="00FE0F3F"/>
    <w:rsid w:val="00FE219D"/>
    <w:rsid w:val="00FE474F"/>
    <w:rsid w:val="00FE64FE"/>
    <w:rsid w:val="00FF18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57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0" w:qFormat="1"/>
    <w:lsdException w:name="heading 3" w:uiPriority="0" w:qFormat="1"/>
    <w:lsdException w:name="heading 4" w:uiPriority="9"/>
    <w:lsdException w:name="heading 5" w:uiPriority="9"/>
    <w:lsdException w:name="heading 6" w:uiPriority="9"/>
    <w:lsdException w:name="heading 7" w:uiPriority="9"/>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lsdException w:name="Default Paragraph Font" w:uiPriority="0"/>
    <w:lsdException w:name="Subtitle" w:semiHidden="0" w:uiPriority="11" w:unhideWhenUsed="0"/>
    <w:lsdException w:name="Hyperlink" w:uiPriority="0"/>
    <w:lsdException w:name="Strong" w:semiHidden="0" w:uiPriority="22" w:unhideWhenUsed="0"/>
    <w:lsdException w:name="Emphasis" w:semiHidden="0" w:uiPriority="20" w:unhideWhenUsed="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0E48AC"/>
    <w:rPr>
      <w:rFonts w:ascii="Cambria" w:eastAsia="Times New Roman" w:hAnsi="Cambria"/>
      <w:sz w:val="22"/>
      <w:szCs w:val="24"/>
    </w:rPr>
  </w:style>
  <w:style w:type="paragraph" w:styleId="Heading1">
    <w:name w:val="heading 1"/>
    <w:basedOn w:val="Normal"/>
    <w:next w:val="Normal"/>
    <w:link w:val="Heading1Char"/>
    <w:qFormat/>
    <w:rsid w:val="002447F7"/>
    <w:pPr>
      <w:keepNext/>
      <w:spacing w:before="240" w:after="120"/>
      <w:outlineLvl w:val="0"/>
    </w:pPr>
    <w:rPr>
      <w:rFonts w:ascii="Calibri" w:hAnsi="Calibri" w:cs="Arial"/>
      <w:b/>
      <w:bCs/>
      <w:color w:val="55165E"/>
      <w:kern w:val="32"/>
      <w:sz w:val="28"/>
      <w:szCs w:val="32"/>
    </w:rPr>
  </w:style>
  <w:style w:type="paragraph" w:styleId="Heading2">
    <w:name w:val="heading 2"/>
    <w:basedOn w:val="Normal"/>
    <w:next w:val="Normal"/>
    <w:link w:val="Heading2Char"/>
    <w:qFormat/>
    <w:rsid w:val="00F96DC7"/>
    <w:pPr>
      <w:keepNext/>
      <w:spacing w:before="120" w:after="60"/>
      <w:outlineLvl w:val="1"/>
    </w:pPr>
    <w:rPr>
      <w:rFonts w:ascii="Calibri" w:hAnsi="Calibri" w:cs="Arial"/>
      <w:b/>
      <w:bCs/>
      <w:iCs/>
      <w:color w:val="697178"/>
      <w:szCs w:val="28"/>
    </w:rPr>
  </w:style>
  <w:style w:type="paragraph" w:styleId="Heading3">
    <w:name w:val="heading 3"/>
    <w:basedOn w:val="Normal"/>
    <w:next w:val="Normal"/>
    <w:link w:val="Heading3Char"/>
    <w:qFormat/>
    <w:rsid w:val="001D153C"/>
    <w:pPr>
      <w:keepNext/>
      <w:spacing w:before="240" w:after="120"/>
      <w:outlineLvl w:val="2"/>
    </w:pPr>
    <w:rPr>
      <w:rFonts w:ascii="Calibri" w:hAnsi="Calibri" w:cs="Arial"/>
      <w:b/>
      <w:bCs/>
      <w:szCs w:val="26"/>
      <w:u w:val="single"/>
    </w:rPr>
  </w:style>
  <w:style w:type="paragraph" w:styleId="Heading4">
    <w:name w:val="heading 4"/>
    <w:basedOn w:val="Normal"/>
    <w:next w:val="Normal"/>
    <w:link w:val="Heading4Char"/>
    <w:uiPriority w:val="9"/>
    <w:unhideWhenUsed/>
    <w:rsid w:val="003315DC"/>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rsid w:val="003315DC"/>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unhideWhenUsed/>
    <w:rsid w:val="003315DC"/>
    <w:pPr>
      <w:spacing w:before="240" w:after="60"/>
      <w:outlineLvl w:val="5"/>
    </w:pPr>
    <w:rPr>
      <w:rFonts w:ascii="Calibri" w:hAnsi="Calibri"/>
      <w:b/>
      <w:bCs/>
      <w:szCs w:val="22"/>
    </w:rPr>
  </w:style>
  <w:style w:type="paragraph" w:styleId="Heading7">
    <w:name w:val="heading 7"/>
    <w:basedOn w:val="Normal"/>
    <w:next w:val="Normal"/>
    <w:link w:val="Heading7Char"/>
    <w:uiPriority w:val="9"/>
    <w:unhideWhenUsed/>
    <w:rsid w:val="003315DC"/>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P">
    <w:name w:val="1P"/>
    <w:qFormat/>
    <w:rsid w:val="00240717"/>
    <w:pPr>
      <w:numPr>
        <w:numId w:val="1"/>
      </w:numPr>
      <w:tabs>
        <w:tab w:val="clear" w:pos="547"/>
      </w:tabs>
      <w:spacing w:before="60" w:after="60" w:line="288" w:lineRule="auto"/>
      <w:ind w:hanging="547"/>
    </w:pPr>
    <w:rPr>
      <w:rFonts w:ascii="Cambria" w:eastAsia="Times New Roman" w:hAnsi="Cambria"/>
      <w:sz w:val="22"/>
      <w:szCs w:val="16"/>
    </w:rPr>
  </w:style>
  <w:style w:type="paragraph" w:customStyle="1" w:styleId="2P">
    <w:name w:val="2P"/>
    <w:basedOn w:val="Normal"/>
    <w:qFormat/>
    <w:rsid w:val="00240717"/>
    <w:pPr>
      <w:numPr>
        <w:numId w:val="13"/>
      </w:numPr>
      <w:spacing w:before="60" w:after="60" w:line="288" w:lineRule="auto"/>
      <w:ind w:left="1094" w:hanging="547"/>
    </w:pPr>
  </w:style>
  <w:style w:type="paragraph" w:customStyle="1" w:styleId="3P">
    <w:name w:val="3P"/>
    <w:qFormat/>
    <w:rsid w:val="00240717"/>
    <w:pPr>
      <w:numPr>
        <w:numId w:val="14"/>
      </w:numPr>
      <w:tabs>
        <w:tab w:val="left" w:pos="547"/>
      </w:tabs>
      <w:ind w:left="1454" w:hanging="547"/>
    </w:pPr>
    <w:rPr>
      <w:rFonts w:ascii="Cambria" w:eastAsia="Times New Roman" w:hAnsi="Cambria"/>
      <w:sz w:val="22"/>
      <w:szCs w:val="16"/>
    </w:rPr>
  </w:style>
  <w:style w:type="paragraph" w:customStyle="1" w:styleId="4P">
    <w:name w:val="4P"/>
    <w:rsid w:val="00240717"/>
    <w:pPr>
      <w:numPr>
        <w:numId w:val="4"/>
      </w:numPr>
      <w:tabs>
        <w:tab w:val="clear" w:pos="720"/>
      </w:tabs>
      <w:spacing w:before="60" w:after="60" w:line="288" w:lineRule="auto"/>
      <w:ind w:left="1987" w:hanging="547"/>
    </w:pPr>
    <w:rPr>
      <w:rFonts w:ascii="Cambria" w:eastAsia="Times New Roman" w:hAnsi="Cambria"/>
      <w:sz w:val="22"/>
      <w:szCs w:val="16"/>
    </w:rPr>
  </w:style>
  <w:style w:type="paragraph" w:customStyle="1" w:styleId="5P">
    <w:name w:val="5P"/>
    <w:rsid w:val="00240717"/>
    <w:pPr>
      <w:numPr>
        <w:numId w:val="5"/>
      </w:numPr>
      <w:tabs>
        <w:tab w:val="clear" w:pos="3600"/>
      </w:tabs>
      <w:spacing w:before="60" w:after="60" w:line="288" w:lineRule="auto"/>
      <w:ind w:left="2621" w:hanging="547"/>
    </w:pPr>
    <w:rPr>
      <w:rFonts w:ascii="Cambria" w:eastAsia="Times New Roman" w:hAnsi="Cambria"/>
      <w:sz w:val="22"/>
      <w:szCs w:val="16"/>
    </w:rPr>
  </w:style>
  <w:style w:type="paragraph" w:styleId="BalloonText">
    <w:name w:val="Balloon Text"/>
    <w:basedOn w:val="Normal"/>
    <w:link w:val="BalloonTextChar"/>
    <w:semiHidden/>
    <w:rsid w:val="007868E4"/>
    <w:rPr>
      <w:rFonts w:ascii="Tahoma" w:hAnsi="Tahoma" w:cs="Tahoma"/>
      <w:sz w:val="16"/>
    </w:rPr>
  </w:style>
  <w:style w:type="character" w:customStyle="1" w:styleId="BalloonTextChar">
    <w:name w:val="Balloon Text Char"/>
    <w:basedOn w:val="DefaultParagraphFont"/>
    <w:link w:val="BalloonText"/>
    <w:semiHidden/>
    <w:rsid w:val="007868E4"/>
    <w:rPr>
      <w:rFonts w:ascii="Tahoma" w:eastAsia="Times New Roman" w:hAnsi="Tahoma" w:cs="Tahoma"/>
      <w:sz w:val="16"/>
      <w:szCs w:val="24"/>
    </w:rPr>
  </w:style>
  <w:style w:type="paragraph" w:customStyle="1" w:styleId="BasicText">
    <w:name w:val="BasicText"/>
    <w:link w:val="BasicTextChar"/>
    <w:qFormat/>
    <w:rsid w:val="001D153C"/>
    <w:pPr>
      <w:tabs>
        <w:tab w:val="left" w:pos="360"/>
        <w:tab w:val="left" w:pos="1440"/>
        <w:tab w:val="left" w:pos="2160"/>
        <w:tab w:val="left" w:pos="2880"/>
        <w:tab w:val="left" w:pos="3600"/>
      </w:tabs>
      <w:spacing w:before="160" w:after="160" w:line="288" w:lineRule="auto"/>
    </w:pPr>
    <w:rPr>
      <w:rFonts w:ascii="Cambria" w:eastAsia="Times New Roman" w:hAnsi="Cambria"/>
      <w:sz w:val="22"/>
      <w:szCs w:val="24"/>
    </w:rPr>
  </w:style>
  <w:style w:type="character" w:styleId="CommentReference">
    <w:name w:val="annotation reference"/>
    <w:basedOn w:val="DefaultParagraphFont"/>
    <w:semiHidden/>
    <w:rsid w:val="007868E4"/>
    <w:rPr>
      <w:sz w:val="16"/>
      <w:szCs w:val="16"/>
    </w:rPr>
  </w:style>
  <w:style w:type="paragraph" w:styleId="CommentText">
    <w:name w:val="annotation text"/>
    <w:basedOn w:val="Normal"/>
    <w:link w:val="CommentTextChar"/>
    <w:semiHidden/>
    <w:rsid w:val="007868E4"/>
  </w:style>
  <w:style w:type="character" w:customStyle="1" w:styleId="CommentTextChar">
    <w:name w:val="Comment Text Char"/>
    <w:basedOn w:val="DefaultParagraphFont"/>
    <w:link w:val="CommentText"/>
    <w:semiHidden/>
    <w:rsid w:val="007868E4"/>
    <w:rPr>
      <w:rFonts w:ascii="Times New Roman" w:eastAsia="Times New Roman" w:hAnsi="Times New Roman"/>
      <w:sz w:val="24"/>
      <w:szCs w:val="24"/>
    </w:rPr>
  </w:style>
  <w:style w:type="paragraph" w:styleId="CommentSubject">
    <w:name w:val="annotation subject"/>
    <w:basedOn w:val="CommentText"/>
    <w:next w:val="CommentText"/>
    <w:link w:val="CommentSubjectChar"/>
    <w:semiHidden/>
    <w:rsid w:val="007868E4"/>
    <w:rPr>
      <w:b/>
      <w:bCs/>
    </w:rPr>
  </w:style>
  <w:style w:type="character" w:customStyle="1" w:styleId="CommentSubjectChar">
    <w:name w:val="Comment Subject Char"/>
    <w:basedOn w:val="CommentTextChar"/>
    <w:link w:val="CommentSubject"/>
    <w:semiHidden/>
    <w:rsid w:val="007868E4"/>
    <w:rPr>
      <w:b/>
      <w:bCs/>
    </w:rPr>
  </w:style>
  <w:style w:type="paragraph" w:customStyle="1" w:styleId="DocTitle">
    <w:name w:val="DocTitle"/>
    <w:rsid w:val="000A0EC2"/>
    <w:pPr>
      <w:pBdr>
        <w:bottom w:val="single" w:sz="4" w:space="1" w:color="55165E"/>
      </w:pBdr>
      <w:spacing w:after="120"/>
    </w:pPr>
    <w:rPr>
      <w:rFonts w:eastAsia="Times New Roman"/>
      <w:b/>
      <w:color w:val="55165E"/>
      <w:sz w:val="32"/>
      <w:szCs w:val="32"/>
    </w:rPr>
  </w:style>
  <w:style w:type="paragraph" w:styleId="Footer">
    <w:name w:val="footer"/>
    <w:link w:val="FooterChar"/>
    <w:rsid w:val="00B95825"/>
    <w:pPr>
      <w:tabs>
        <w:tab w:val="center" w:pos="4320"/>
        <w:tab w:val="right" w:pos="9360"/>
      </w:tabs>
    </w:pPr>
    <w:rPr>
      <w:rFonts w:asciiTheme="minorHAnsi" w:eastAsia="Times New Roman" w:hAnsiTheme="minorHAnsi"/>
      <w:color w:val="697178"/>
      <w:sz w:val="18"/>
      <w:szCs w:val="24"/>
    </w:rPr>
  </w:style>
  <w:style w:type="character" w:customStyle="1" w:styleId="FooterChar">
    <w:name w:val="Footer Char"/>
    <w:basedOn w:val="DefaultParagraphFont"/>
    <w:link w:val="Footer"/>
    <w:rsid w:val="00B95825"/>
    <w:rPr>
      <w:rFonts w:asciiTheme="minorHAnsi" w:eastAsia="Times New Roman" w:hAnsiTheme="minorHAnsi"/>
      <w:color w:val="697178"/>
      <w:sz w:val="18"/>
      <w:szCs w:val="24"/>
    </w:rPr>
  </w:style>
  <w:style w:type="paragraph" w:customStyle="1" w:styleId="Graphics">
    <w:name w:val="Graphics"/>
    <w:rsid w:val="00E32520"/>
    <w:pPr>
      <w:spacing w:before="240" w:after="240"/>
      <w:jc w:val="center"/>
    </w:pPr>
    <w:rPr>
      <w:rFonts w:ascii="Arial" w:eastAsia="Times New Roman" w:hAnsi="Arial"/>
      <w:noProof/>
      <w:sz w:val="24"/>
      <w:szCs w:val="24"/>
    </w:rPr>
  </w:style>
  <w:style w:type="paragraph" w:styleId="Header">
    <w:name w:val="header"/>
    <w:link w:val="HeaderChar"/>
    <w:rsid w:val="000A0EC2"/>
    <w:pPr>
      <w:tabs>
        <w:tab w:val="center" w:pos="4320"/>
        <w:tab w:val="right" w:pos="8640"/>
      </w:tabs>
    </w:pPr>
    <w:rPr>
      <w:rFonts w:eastAsia="Times New Roman"/>
      <w:color w:val="697178"/>
      <w:sz w:val="18"/>
      <w:szCs w:val="16"/>
    </w:rPr>
  </w:style>
  <w:style w:type="character" w:customStyle="1" w:styleId="HeaderChar">
    <w:name w:val="Header Char"/>
    <w:basedOn w:val="DefaultParagraphFont"/>
    <w:link w:val="Header"/>
    <w:rsid w:val="000A0EC2"/>
    <w:rPr>
      <w:rFonts w:eastAsia="Times New Roman"/>
      <w:color w:val="697178"/>
      <w:sz w:val="18"/>
      <w:szCs w:val="16"/>
    </w:rPr>
  </w:style>
  <w:style w:type="character" w:customStyle="1" w:styleId="Heading1Char">
    <w:name w:val="Heading 1 Char"/>
    <w:basedOn w:val="DefaultParagraphFont"/>
    <w:link w:val="Heading1"/>
    <w:rsid w:val="002447F7"/>
    <w:rPr>
      <w:rFonts w:eastAsia="Times New Roman" w:cs="Arial"/>
      <w:b/>
      <w:bCs/>
      <w:color w:val="55165E"/>
      <w:kern w:val="32"/>
      <w:sz w:val="28"/>
      <w:szCs w:val="32"/>
    </w:rPr>
  </w:style>
  <w:style w:type="character" w:customStyle="1" w:styleId="Heading2Char">
    <w:name w:val="Heading 2 Char"/>
    <w:basedOn w:val="DefaultParagraphFont"/>
    <w:link w:val="Heading2"/>
    <w:rsid w:val="00F96DC7"/>
    <w:rPr>
      <w:rFonts w:eastAsia="Times New Roman" w:cs="Arial"/>
      <w:b/>
      <w:bCs/>
      <w:iCs/>
      <w:color w:val="697178"/>
      <w:sz w:val="22"/>
      <w:szCs w:val="28"/>
    </w:rPr>
  </w:style>
  <w:style w:type="character" w:customStyle="1" w:styleId="Heading3Char">
    <w:name w:val="Heading 3 Char"/>
    <w:basedOn w:val="DefaultParagraphFont"/>
    <w:link w:val="Heading3"/>
    <w:rsid w:val="001D153C"/>
    <w:rPr>
      <w:rFonts w:eastAsia="Times New Roman" w:cs="Arial"/>
      <w:b/>
      <w:bCs/>
      <w:sz w:val="24"/>
      <w:szCs w:val="26"/>
      <w:u w:val="single"/>
    </w:rPr>
  </w:style>
  <w:style w:type="character" w:styleId="Hyperlink">
    <w:name w:val="Hyperlink"/>
    <w:basedOn w:val="DefaultParagraphFont"/>
    <w:rsid w:val="007868E4"/>
    <w:rPr>
      <w:color w:val="0000FF"/>
      <w:u w:val="single"/>
    </w:rPr>
  </w:style>
  <w:style w:type="paragraph" w:customStyle="1" w:styleId="NumberedList">
    <w:name w:val="NumberedList"/>
    <w:qFormat/>
    <w:rsid w:val="00240717"/>
    <w:pPr>
      <w:numPr>
        <w:numId w:val="12"/>
      </w:numPr>
      <w:spacing w:before="60" w:after="60" w:line="288" w:lineRule="auto"/>
    </w:pPr>
    <w:rPr>
      <w:rFonts w:ascii="Cambria" w:eastAsia="Times New Roman" w:hAnsi="Cambria"/>
      <w:sz w:val="22"/>
      <w:szCs w:val="24"/>
    </w:rPr>
  </w:style>
  <w:style w:type="character" w:styleId="PageNumber">
    <w:name w:val="page number"/>
    <w:basedOn w:val="DefaultParagraphFont"/>
    <w:semiHidden/>
    <w:rsid w:val="007868E4"/>
  </w:style>
  <w:style w:type="table" w:styleId="TableGrid">
    <w:name w:val="Table Grid"/>
    <w:basedOn w:val="TableNormal"/>
    <w:rsid w:val="007868E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Text"/>
    <w:qFormat/>
    <w:rsid w:val="00240717"/>
    <w:pPr>
      <w:spacing w:before="40" w:after="40" w:line="288" w:lineRule="auto"/>
    </w:pPr>
    <w:rPr>
      <w:rFonts w:ascii="Cambria" w:eastAsia="Times New Roman" w:hAnsi="Cambria"/>
      <w:szCs w:val="16"/>
    </w:rPr>
  </w:style>
  <w:style w:type="paragraph" w:customStyle="1" w:styleId="TableHeading">
    <w:name w:val="TableHeading"/>
    <w:basedOn w:val="TableText"/>
    <w:qFormat/>
    <w:rsid w:val="00240717"/>
    <w:pPr>
      <w:jc w:val="center"/>
    </w:pPr>
    <w:rPr>
      <w:rFonts w:ascii="Calibri" w:hAnsi="Calibri"/>
      <w:b/>
    </w:rPr>
  </w:style>
  <w:style w:type="paragraph" w:customStyle="1" w:styleId="TB1L">
    <w:name w:val="TB 1L"/>
    <w:rsid w:val="00240717"/>
    <w:pPr>
      <w:numPr>
        <w:numId w:val="9"/>
      </w:numPr>
      <w:spacing w:before="10" w:after="10" w:line="288" w:lineRule="auto"/>
    </w:pPr>
    <w:rPr>
      <w:rFonts w:ascii="Cambria" w:eastAsia="Times New Roman" w:hAnsi="Cambria"/>
      <w:szCs w:val="22"/>
    </w:rPr>
  </w:style>
  <w:style w:type="paragraph" w:customStyle="1" w:styleId="TB2L">
    <w:name w:val="TB 2L"/>
    <w:rsid w:val="00240717"/>
    <w:pPr>
      <w:numPr>
        <w:numId w:val="10"/>
      </w:numPr>
      <w:tabs>
        <w:tab w:val="clear" w:pos="720"/>
        <w:tab w:val="num" w:pos="360"/>
      </w:tabs>
      <w:spacing w:before="40" w:after="40" w:line="288" w:lineRule="auto"/>
      <w:ind w:left="0" w:firstLine="0"/>
    </w:pPr>
    <w:rPr>
      <w:rFonts w:ascii="Cambria" w:eastAsia="Times New Roman" w:hAnsi="Cambria"/>
      <w:szCs w:val="22"/>
    </w:rPr>
  </w:style>
  <w:style w:type="character" w:customStyle="1" w:styleId="BasicTextChar">
    <w:name w:val="BasicText Char"/>
    <w:basedOn w:val="DefaultParagraphFont"/>
    <w:link w:val="BasicText"/>
    <w:rsid w:val="001D153C"/>
    <w:rPr>
      <w:rFonts w:ascii="Cambria" w:eastAsia="Times New Roman" w:hAnsi="Cambria"/>
      <w:sz w:val="22"/>
      <w:szCs w:val="24"/>
    </w:rPr>
  </w:style>
  <w:style w:type="character" w:customStyle="1" w:styleId="Heading4Char">
    <w:name w:val="Heading 4 Char"/>
    <w:basedOn w:val="DefaultParagraphFont"/>
    <w:link w:val="Heading4"/>
    <w:uiPriority w:val="9"/>
    <w:rsid w:val="003315DC"/>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rsid w:val="003315DC"/>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rsid w:val="003315DC"/>
    <w:rPr>
      <w:rFonts w:ascii="Calibri" w:eastAsia="Times New Roman" w:hAnsi="Calibri" w:cs="Times New Roman"/>
      <w:b/>
      <w:bCs/>
      <w:sz w:val="22"/>
      <w:szCs w:val="22"/>
    </w:rPr>
  </w:style>
  <w:style w:type="character" w:customStyle="1" w:styleId="Heading7Char">
    <w:name w:val="Heading 7 Char"/>
    <w:basedOn w:val="DefaultParagraphFont"/>
    <w:link w:val="Heading7"/>
    <w:uiPriority w:val="9"/>
    <w:rsid w:val="003315DC"/>
    <w:rPr>
      <w:rFonts w:ascii="Calibri" w:eastAsia="Times New Roman" w:hAnsi="Calibri" w:cs="Times New Roman"/>
      <w:sz w:val="24"/>
      <w:szCs w:val="24"/>
    </w:rPr>
  </w:style>
  <w:style w:type="paragraph" w:customStyle="1" w:styleId="SUBHEADING">
    <w:name w:val="SUBHEADING"/>
    <w:link w:val="SUBHEADINGChar"/>
    <w:rsid w:val="00454C1E"/>
    <w:pPr>
      <w:spacing w:line="264" w:lineRule="auto"/>
    </w:pPr>
    <w:rPr>
      <w:rFonts w:eastAsia="Times New Roman"/>
      <w:b/>
      <w:szCs w:val="16"/>
    </w:rPr>
  </w:style>
  <w:style w:type="character" w:customStyle="1" w:styleId="SUBHEADINGChar">
    <w:name w:val="SUBHEADING Char"/>
    <w:basedOn w:val="DefaultParagraphFont"/>
    <w:link w:val="SUBHEADING"/>
    <w:rsid w:val="00454C1E"/>
    <w:rPr>
      <w:rFonts w:eastAsia="Times New Roman"/>
      <w:b/>
      <w:szCs w:val="16"/>
    </w:rPr>
  </w:style>
  <w:style w:type="paragraph" w:customStyle="1" w:styleId="CHECKBOXTEXT">
    <w:name w:val="CHECKBOX TEXT"/>
    <w:link w:val="CHECKBOXTEXTChar"/>
    <w:rsid w:val="00000085"/>
    <w:rPr>
      <w:rFonts w:eastAsia="Times New Roman"/>
      <w:sz w:val="18"/>
      <w:szCs w:val="16"/>
    </w:rPr>
  </w:style>
  <w:style w:type="paragraph" w:customStyle="1" w:styleId="SECTIONHEADER">
    <w:name w:val="SECTIONHEADER"/>
    <w:rsid w:val="00454C1E"/>
    <w:rPr>
      <w:rFonts w:eastAsia="Times New Roman"/>
      <w:b/>
      <w:i/>
      <w:color w:val="FFFFFF"/>
      <w:szCs w:val="16"/>
    </w:rPr>
  </w:style>
  <w:style w:type="character" w:customStyle="1" w:styleId="CHECKBOXTEXTChar">
    <w:name w:val="CHECKBOX TEXT Char"/>
    <w:basedOn w:val="DefaultParagraphFont"/>
    <w:link w:val="CHECKBOXTEXT"/>
    <w:rsid w:val="00000085"/>
    <w:rPr>
      <w:rFonts w:eastAsia="Times New Roman"/>
      <w:sz w:val="18"/>
      <w:szCs w:val="16"/>
    </w:rPr>
  </w:style>
  <w:style w:type="paragraph" w:customStyle="1" w:styleId="FIELDNames">
    <w:name w:val="FIELDNames"/>
    <w:link w:val="FIELDNamesChar"/>
    <w:rsid w:val="00000085"/>
    <w:pPr>
      <w:spacing w:before="30" w:after="30"/>
    </w:pPr>
    <w:rPr>
      <w:rFonts w:eastAsia="Times New Roman"/>
      <w:b/>
      <w:caps/>
      <w:sz w:val="16"/>
      <w:szCs w:val="16"/>
    </w:rPr>
  </w:style>
  <w:style w:type="character" w:customStyle="1" w:styleId="FIELDNamesChar">
    <w:name w:val="FIELDNames Char"/>
    <w:basedOn w:val="DefaultParagraphFont"/>
    <w:link w:val="FIELDNames"/>
    <w:rsid w:val="00000085"/>
    <w:rPr>
      <w:rFonts w:eastAsia="Times New Roman"/>
      <w:b/>
      <w:caps/>
      <w:sz w:val="16"/>
      <w:szCs w:val="16"/>
    </w:rPr>
  </w:style>
  <w:style w:type="paragraph" w:customStyle="1" w:styleId="TypedText">
    <w:name w:val="TypedText"/>
    <w:link w:val="TypedTextChar"/>
    <w:rsid w:val="00EB4141"/>
    <w:rPr>
      <w:rFonts w:ascii="Times New Roman" w:eastAsia="Times New Roman" w:hAnsi="Times New Roman"/>
      <w:sz w:val="22"/>
      <w:szCs w:val="16"/>
    </w:rPr>
  </w:style>
  <w:style w:type="character" w:customStyle="1" w:styleId="TypedTextChar">
    <w:name w:val="TypedText Char"/>
    <w:basedOn w:val="DefaultParagraphFont"/>
    <w:link w:val="TypedText"/>
    <w:rsid w:val="00EB4141"/>
    <w:rPr>
      <w:rFonts w:ascii="Times New Roman" w:eastAsia="Times New Roman" w:hAnsi="Times New Roman"/>
      <w:sz w:val="22"/>
      <w:szCs w:val="16"/>
    </w:rPr>
  </w:style>
  <w:style w:type="paragraph" w:customStyle="1" w:styleId="linefiller">
    <w:name w:val="linefiller"/>
    <w:rsid w:val="00EB4141"/>
    <w:rPr>
      <w:rFonts w:ascii="Arial" w:eastAsia="Times New Roman" w:hAnsi="Arial"/>
      <w:b/>
      <w:sz w:val="8"/>
      <w:szCs w:val="16"/>
    </w:rPr>
  </w:style>
  <w:style w:type="paragraph" w:customStyle="1" w:styleId="FIELDNAMES0">
    <w:name w:val="FIELDNAMES"/>
    <w:link w:val="FIELDNAMESChar0"/>
    <w:rsid w:val="00000085"/>
    <w:pPr>
      <w:spacing w:before="30" w:after="30"/>
    </w:pPr>
    <w:rPr>
      <w:rFonts w:eastAsia="Times New Roman"/>
      <w:b/>
      <w:caps/>
      <w:sz w:val="16"/>
      <w:szCs w:val="16"/>
    </w:rPr>
  </w:style>
  <w:style w:type="character" w:customStyle="1" w:styleId="FIELDNAMESChar0">
    <w:name w:val="FIELDNAMES Char"/>
    <w:basedOn w:val="DefaultParagraphFont"/>
    <w:link w:val="FIELDNAMES0"/>
    <w:rsid w:val="00000085"/>
    <w:rPr>
      <w:rFonts w:eastAsia="Times New Roman"/>
      <w:b/>
      <w:caps/>
      <w:sz w:val="16"/>
      <w:szCs w:val="16"/>
    </w:rPr>
  </w:style>
  <w:style w:type="paragraph" w:customStyle="1" w:styleId="StyleRegularFieldTextNotBold">
    <w:name w:val="Style RegularFieldText + Not Bold"/>
    <w:basedOn w:val="Normal"/>
    <w:link w:val="StyleRegularFieldTextNotBoldChar"/>
    <w:autoRedefine/>
    <w:rsid w:val="002505DA"/>
    <w:pPr>
      <w:spacing w:before="40" w:after="40"/>
    </w:pPr>
    <w:rPr>
      <w:rFonts w:ascii="Arial" w:hAnsi="Arial"/>
      <w:sz w:val="18"/>
      <w:szCs w:val="16"/>
    </w:rPr>
  </w:style>
  <w:style w:type="character" w:customStyle="1" w:styleId="StyleRegularFieldTextNotBoldChar">
    <w:name w:val="Style RegularFieldText + Not Bold Char"/>
    <w:basedOn w:val="DefaultParagraphFont"/>
    <w:link w:val="StyleRegularFieldTextNotBold"/>
    <w:rsid w:val="002505DA"/>
    <w:rPr>
      <w:rFonts w:ascii="Arial" w:eastAsia="Times New Roman" w:hAnsi="Arial"/>
      <w:sz w:val="18"/>
      <w:szCs w:val="16"/>
    </w:rPr>
  </w:style>
  <w:style w:type="paragraph" w:customStyle="1" w:styleId="StyleStyleTableText10ptBefore0ptAfter0pt">
    <w:name w:val="Style Style TableText + 10 pt + Before:  0 pt After:  0 pt"/>
    <w:basedOn w:val="Normal"/>
    <w:rsid w:val="002505DA"/>
    <w:rPr>
      <w:rFonts w:ascii="Arial" w:hAnsi="Arial"/>
      <w:b/>
      <w:bCs/>
      <w:i/>
      <w:iCs/>
      <w:sz w:val="20"/>
      <w:szCs w:val="20"/>
    </w:rPr>
  </w:style>
  <w:style w:type="paragraph" w:customStyle="1" w:styleId="FieldHeadings">
    <w:name w:val="FieldHeadings"/>
    <w:link w:val="FieldHeadingsCharChar"/>
    <w:autoRedefine/>
    <w:rsid w:val="002505DA"/>
    <w:pPr>
      <w:spacing w:before="30" w:after="30" w:line="288" w:lineRule="auto"/>
    </w:pPr>
    <w:rPr>
      <w:rFonts w:ascii="Arial" w:eastAsia="Times New Roman" w:hAnsi="Arial"/>
      <w:b/>
      <w:sz w:val="16"/>
      <w:szCs w:val="16"/>
    </w:rPr>
  </w:style>
  <w:style w:type="character" w:customStyle="1" w:styleId="FieldHeadingsCharChar">
    <w:name w:val="FieldHeadings Char Char"/>
    <w:basedOn w:val="DefaultParagraphFont"/>
    <w:link w:val="FieldHeadings"/>
    <w:rsid w:val="002505DA"/>
    <w:rPr>
      <w:rFonts w:ascii="Arial" w:eastAsia="Times New Roman" w:hAnsi="Arial"/>
      <w:b/>
      <w:sz w:val="16"/>
      <w:szCs w:val="16"/>
    </w:rPr>
  </w:style>
  <w:style w:type="paragraph" w:customStyle="1" w:styleId="EnteredText">
    <w:name w:val="EnteredText"/>
    <w:link w:val="EnteredTextCharChar"/>
    <w:autoRedefine/>
    <w:rsid w:val="00000085"/>
    <w:pPr>
      <w:spacing w:before="30" w:after="30"/>
    </w:pPr>
    <w:rPr>
      <w:rFonts w:eastAsia="Times New Roman"/>
      <w:sz w:val="18"/>
      <w:szCs w:val="16"/>
    </w:rPr>
  </w:style>
  <w:style w:type="character" w:customStyle="1" w:styleId="EnteredTextCharChar">
    <w:name w:val="EnteredText Char Char"/>
    <w:basedOn w:val="DefaultParagraphFont"/>
    <w:link w:val="EnteredText"/>
    <w:rsid w:val="00000085"/>
    <w:rPr>
      <w:rFonts w:eastAsia="Times New Roman"/>
      <w:sz w:val="18"/>
      <w:szCs w:val="16"/>
    </w:rPr>
  </w:style>
  <w:style w:type="paragraph" w:customStyle="1" w:styleId="subheader">
    <w:name w:val="subheader"/>
    <w:rsid w:val="002505DA"/>
    <w:pPr>
      <w:spacing w:line="264" w:lineRule="auto"/>
    </w:pPr>
    <w:rPr>
      <w:rFonts w:ascii="Arial" w:eastAsia="Times New Roman" w:hAnsi="Arial"/>
      <w:b/>
      <w:sz w:val="18"/>
      <w:szCs w:val="16"/>
    </w:rPr>
  </w:style>
  <w:style w:type="paragraph" w:customStyle="1" w:styleId="InstructionalText">
    <w:name w:val="InstructionalText"/>
    <w:rsid w:val="002505DA"/>
    <w:pPr>
      <w:spacing w:before="120" w:after="120"/>
    </w:pPr>
    <w:rPr>
      <w:rFonts w:ascii="Arial Narrow" w:eastAsia="Times New Roman" w:hAnsi="Arial Narrow"/>
      <w:b/>
      <w:szCs w:val="16"/>
    </w:rPr>
  </w:style>
  <w:style w:type="paragraph" w:customStyle="1" w:styleId="INSTRUCTIONALTEXT0">
    <w:name w:val="INSTRUCTIONALTEXT"/>
    <w:basedOn w:val="Normal"/>
    <w:rsid w:val="00000085"/>
    <w:pPr>
      <w:spacing w:before="120" w:after="120"/>
    </w:pPr>
    <w:rPr>
      <w:rFonts w:ascii="Calibri" w:hAnsi="Calibri"/>
      <w:b/>
      <w:sz w:val="20"/>
      <w:szCs w:val="16"/>
    </w:rPr>
  </w:style>
  <w:style w:type="paragraph" w:customStyle="1" w:styleId="INSTRUCTIONALTEXT1">
    <w:name w:val="INSTRUCTIONAL TEXT"/>
    <w:rsid w:val="007547E4"/>
    <w:pPr>
      <w:spacing w:before="120" w:after="120"/>
    </w:pPr>
    <w:rPr>
      <w:rFonts w:ascii="Arial Narrow" w:eastAsia="Times New Roman" w:hAnsi="Arial Narrow"/>
      <w:b/>
      <w:szCs w:val="16"/>
    </w:rPr>
  </w:style>
  <w:style w:type="paragraph" w:customStyle="1" w:styleId="CHECKBOXTEXT0">
    <w:name w:val="CHECKBOXTEXT"/>
    <w:link w:val="CHECKBOXTEXTChar0"/>
    <w:rsid w:val="00680688"/>
    <w:rPr>
      <w:rFonts w:eastAsia="Times New Roman"/>
      <w:sz w:val="18"/>
      <w:szCs w:val="16"/>
    </w:rPr>
  </w:style>
  <w:style w:type="character" w:customStyle="1" w:styleId="CHECKBOXTEXTChar0">
    <w:name w:val="CHECKBOXTEXT Char"/>
    <w:basedOn w:val="DefaultParagraphFont"/>
    <w:link w:val="CHECKBOXTEXT0"/>
    <w:locked/>
    <w:rsid w:val="00680688"/>
    <w:rPr>
      <w:rFonts w:eastAsia="Times New Roman"/>
      <w:sz w:val="18"/>
      <w:szCs w:val="16"/>
    </w:rPr>
  </w:style>
  <w:style w:type="paragraph" w:customStyle="1" w:styleId="fieldnames1">
    <w:name w:val="fieldnames"/>
    <w:rsid w:val="00DA2EA4"/>
    <w:pPr>
      <w:spacing w:before="30" w:after="30"/>
    </w:pPr>
    <w:rPr>
      <w:rFonts w:ascii="Arial Bold" w:eastAsia="Times New Roman" w:hAnsi="Arial Bold"/>
      <w:b/>
      <w:bCs/>
      <w:caps/>
      <w:sz w:val="16"/>
      <w:szCs w:val="16"/>
    </w:rPr>
  </w:style>
  <w:style w:type="paragraph" w:customStyle="1" w:styleId="Instructionaltext2">
    <w:name w:val="Instructional_text"/>
    <w:rsid w:val="00EC1936"/>
    <w:pPr>
      <w:spacing w:before="80" w:after="80"/>
    </w:pPr>
    <w:rPr>
      <w:rFonts w:eastAsia="Times New Roman"/>
      <w:b/>
      <w:bCs/>
      <w:iCs/>
    </w:rPr>
  </w:style>
  <w:style w:type="paragraph" w:styleId="FootnoteText">
    <w:name w:val="footnote text"/>
    <w:basedOn w:val="Normal"/>
    <w:link w:val="FootnoteTextChar"/>
    <w:rsid w:val="007B6798"/>
    <w:pPr>
      <w:spacing w:before="40"/>
    </w:pPr>
    <w:rPr>
      <w:rFonts w:ascii="Times New Roman" w:hAnsi="Times New Roman"/>
      <w:sz w:val="20"/>
      <w:szCs w:val="20"/>
    </w:rPr>
  </w:style>
  <w:style w:type="character" w:customStyle="1" w:styleId="FootnoteTextChar">
    <w:name w:val="Footnote Text Char"/>
    <w:basedOn w:val="DefaultParagraphFont"/>
    <w:link w:val="FootnoteText"/>
    <w:rsid w:val="007B6798"/>
    <w:rPr>
      <w:rFonts w:ascii="Times New Roman" w:eastAsia="Times New Roman" w:hAnsi="Times New Roman"/>
    </w:rPr>
  </w:style>
  <w:style w:type="character" w:styleId="FootnoteReference">
    <w:name w:val="footnote reference"/>
    <w:basedOn w:val="DefaultParagraphFont"/>
    <w:rsid w:val="007B6798"/>
    <w:rPr>
      <w:vertAlign w:val="superscript"/>
    </w:rPr>
  </w:style>
  <w:style w:type="paragraph" w:styleId="NormalWeb">
    <w:name w:val="Normal (Web)"/>
    <w:basedOn w:val="Normal"/>
    <w:uiPriority w:val="99"/>
    <w:semiHidden/>
    <w:unhideWhenUsed/>
    <w:rsid w:val="00292E2B"/>
    <w:pPr>
      <w:spacing w:before="100" w:beforeAutospacing="1" w:after="100" w:afterAutospacing="1"/>
    </w:pPr>
    <w:rPr>
      <w:rFonts w:ascii="Times New Roman" w:eastAsiaTheme="minorHAnsi" w:hAnsi="Times New Roman"/>
      <w:sz w:val="24"/>
    </w:rPr>
  </w:style>
  <w:style w:type="paragraph" w:customStyle="1" w:styleId="Default">
    <w:name w:val="Default"/>
    <w:rsid w:val="002A25BE"/>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265386714">
      <w:bodyDiv w:val="1"/>
      <w:marLeft w:val="0"/>
      <w:marRight w:val="0"/>
      <w:marTop w:val="0"/>
      <w:marBottom w:val="0"/>
      <w:divBdr>
        <w:top w:val="none" w:sz="0" w:space="0" w:color="auto"/>
        <w:left w:val="none" w:sz="0" w:space="0" w:color="auto"/>
        <w:bottom w:val="none" w:sz="0" w:space="0" w:color="auto"/>
        <w:right w:val="none" w:sz="0" w:space="0" w:color="auto"/>
      </w:divBdr>
    </w:div>
    <w:div w:id="516191375">
      <w:bodyDiv w:val="1"/>
      <w:marLeft w:val="0"/>
      <w:marRight w:val="0"/>
      <w:marTop w:val="0"/>
      <w:marBottom w:val="0"/>
      <w:divBdr>
        <w:top w:val="none" w:sz="0" w:space="0" w:color="auto"/>
        <w:left w:val="none" w:sz="0" w:space="0" w:color="auto"/>
        <w:bottom w:val="none" w:sz="0" w:space="0" w:color="auto"/>
        <w:right w:val="none" w:sz="0" w:space="0" w:color="auto"/>
      </w:divBdr>
    </w:div>
    <w:div w:id="1010714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teams2-icore/sites/FHSCDocMgmt/Client%20Documentation/NYPDP/CDRP%20Forms/newyork.fhsc.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teams2-icore/sites/FHSCDocMgmt/Client%20Documentation/NYPDP/CDRP%20Forms/newyork.fhsc.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newyork.fhsc.com/"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nyhealth.gov"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newyork.fhsc.com" TargetMode="External"/><Relationship Id="rId1" Type="http://schemas.openxmlformats.org/officeDocument/2006/relationships/hyperlink" Target="http://www.nyhealth.gov"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newyork.fhsc.com" TargetMode="External"/><Relationship Id="rId2" Type="http://schemas.openxmlformats.org/officeDocument/2006/relationships/hyperlink" Target="http://www.nyhealth.gov" TargetMode="External"/><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90226A2826E641B643B6764699B75F" ma:contentTypeVersion="0" ma:contentTypeDescription="Create a new document." ma:contentTypeScope="" ma:versionID="03fac56d0aa91b9068edc9a9064a84d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29F880A4-C11E-4193-BADE-2184F56988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940915A-2170-4B96-96C4-0F24A40BC8B9}">
  <ds:schemaRefs>
    <ds:schemaRef ds:uri="http://schemas.microsoft.com/sharepoint/v3/contenttype/forms"/>
  </ds:schemaRefs>
</ds:datastoreItem>
</file>

<file path=customXml/itemProps3.xml><?xml version="1.0" encoding="utf-8"?>
<ds:datastoreItem xmlns:ds="http://schemas.openxmlformats.org/officeDocument/2006/customXml" ds:itemID="{2D649F6D-680F-484C-927D-32249C5526B3}">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1248</Words>
  <Characters>7119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Magellan Health Services</Company>
  <LinksUpToDate>false</LinksUpToDate>
  <CharactersWithSpaces>8351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 &amp; Doc Mgmt</dc:creator>
  <cp:lastModifiedBy>lhughes</cp:lastModifiedBy>
  <cp:revision>5</cp:revision>
  <cp:lastPrinted>2012-08-02T19:20:00Z</cp:lastPrinted>
  <dcterms:created xsi:type="dcterms:W3CDTF">2016-06-07T18:12:00Z</dcterms:created>
  <dcterms:modified xsi:type="dcterms:W3CDTF">2016-06-07T18:31:00Z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0x010100DF90226A2826E641B643B6764699B75F</vt:lpwstr>
  </property>
</Properties>
</file>